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9F9E2" w14:textId="0E7B76D0" w:rsidR="00D306F1" w:rsidRPr="00D306F1" w:rsidRDefault="008004C8" w:rsidP="00D306F1">
      <w:pPr>
        <w:rPr>
          <w:b/>
          <w:bCs/>
          <w:sz w:val="24"/>
          <w:szCs w:val="28"/>
        </w:rPr>
      </w:pPr>
      <w:r>
        <w:rPr>
          <w:b/>
          <w:bCs/>
          <w:sz w:val="24"/>
          <w:szCs w:val="28"/>
        </w:rPr>
        <w:t>[</w:t>
      </w:r>
      <w:r w:rsidR="00D306F1" w:rsidRPr="00D306F1">
        <w:rPr>
          <w:b/>
          <w:bCs/>
          <w:sz w:val="24"/>
          <w:szCs w:val="28"/>
        </w:rPr>
        <w:t xml:space="preserve">Principles of </w:t>
      </w:r>
      <w:r w:rsidR="009A1F87">
        <w:rPr>
          <w:rFonts w:hint="eastAsia"/>
          <w:b/>
          <w:bCs/>
          <w:sz w:val="24"/>
          <w:szCs w:val="28"/>
        </w:rPr>
        <w:t>T</w:t>
      </w:r>
      <w:r w:rsidR="00D306F1" w:rsidRPr="00D306F1">
        <w:rPr>
          <w:b/>
          <w:bCs/>
          <w:sz w:val="24"/>
          <w:szCs w:val="28"/>
        </w:rPr>
        <w:t xml:space="preserve">ransparency and </w:t>
      </w:r>
      <w:r w:rsidR="009A1F87">
        <w:rPr>
          <w:b/>
          <w:bCs/>
          <w:sz w:val="24"/>
          <w:szCs w:val="28"/>
        </w:rPr>
        <w:t>B</w:t>
      </w:r>
      <w:r w:rsidR="00D306F1" w:rsidRPr="00D306F1">
        <w:rPr>
          <w:b/>
          <w:bCs/>
          <w:sz w:val="24"/>
          <w:szCs w:val="28"/>
        </w:rPr>
        <w:t xml:space="preserve">est </w:t>
      </w:r>
      <w:r w:rsidR="009A1F87">
        <w:rPr>
          <w:b/>
          <w:bCs/>
          <w:sz w:val="24"/>
          <w:szCs w:val="28"/>
        </w:rPr>
        <w:t>P</w:t>
      </w:r>
      <w:r w:rsidR="00D306F1" w:rsidRPr="00D306F1">
        <w:rPr>
          <w:b/>
          <w:bCs/>
          <w:sz w:val="24"/>
          <w:szCs w:val="28"/>
        </w:rPr>
        <w:t>ractice</w:t>
      </w:r>
      <w:r>
        <w:rPr>
          <w:b/>
          <w:bCs/>
          <w:sz w:val="24"/>
          <w:szCs w:val="28"/>
        </w:rPr>
        <w:t>]</w:t>
      </w:r>
    </w:p>
    <w:p w14:paraId="00E39740" w14:textId="52C6B82D" w:rsidR="008D6B7A" w:rsidRPr="00612B4A" w:rsidRDefault="008D6B7A">
      <w:pPr>
        <w:rPr>
          <w:sz w:val="22"/>
          <w:szCs w:val="24"/>
        </w:rPr>
      </w:pPr>
    </w:p>
    <w:p w14:paraId="37FCA587" w14:textId="77777777" w:rsidR="00D306F1" w:rsidRPr="00D306F1" w:rsidRDefault="00D306F1" w:rsidP="00D306F1">
      <w:pPr>
        <w:rPr>
          <w:b/>
          <w:bCs/>
          <w:sz w:val="22"/>
          <w:szCs w:val="24"/>
        </w:rPr>
      </w:pPr>
      <w:r w:rsidRPr="00D306F1">
        <w:rPr>
          <w:b/>
          <w:bCs/>
          <w:sz w:val="22"/>
          <w:szCs w:val="24"/>
        </w:rPr>
        <w:t>Table of Contents</w:t>
      </w:r>
    </w:p>
    <w:p w14:paraId="7F9B7D44" w14:textId="77777777" w:rsidR="00D306F1" w:rsidRPr="00612B4A" w:rsidRDefault="00D306F1" w:rsidP="00D306F1">
      <w:pPr>
        <w:rPr>
          <w:rFonts w:asciiTheme="majorHAnsi" w:eastAsiaTheme="majorHAnsi" w:hAnsiTheme="majorHAnsi"/>
          <w:sz w:val="22"/>
          <w:szCs w:val="24"/>
        </w:rPr>
      </w:pPr>
      <w:r w:rsidRPr="00612B4A">
        <w:rPr>
          <w:rFonts w:asciiTheme="majorHAnsi" w:eastAsiaTheme="majorHAnsi" w:hAnsiTheme="majorHAnsi"/>
          <w:sz w:val="22"/>
          <w:szCs w:val="24"/>
        </w:rPr>
        <w:t>1. Website</w:t>
      </w:r>
    </w:p>
    <w:p w14:paraId="0B2191AB" w14:textId="77777777" w:rsidR="00D306F1" w:rsidRPr="00612B4A" w:rsidRDefault="00D306F1" w:rsidP="00D306F1">
      <w:pPr>
        <w:rPr>
          <w:rFonts w:asciiTheme="majorHAnsi" w:eastAsiaTheme="majorHAnsi" w:hAnsiTheme="majorHAnsi"/>
          <w:sz w:val="22"/>
          <w:szCs w:val="24"/>
        </w:rPr>
      </w:pPr>
      <w:r w:rsidRPr="00612B4A">
        <w:rPr>
          <w:rFonts w:asciiTheme="majorHAnsi" w:eastAsiaTheme="majorHAnsi" w:hAnsiTheme="majorHAnsi"/>
          <w:sz w:val="22"/>
          <w:szCs w:val="24"/>
        </w:rPr>
        <w:t>2. Name of Journal</w:t>
      </w:r>
    </w:p>
    <w:p w14:paraId="21DDF942" w14:textId="77777777" w:rsidR="00D306F1" w:rsidRPr="00612B4A" w:rsidRDefault="00D306F1" w:rsidP="00D306F1">
      <w:pPr>
        <w:rPr>
          <w:rFonts w:asciiTheme="majorHAnsi" w:eastAsiaTheme="majorHAnsi" w:hAnsiTheme="majorHAnsi"/>
          <w:sz w:val="22"/>
          <w:szCs w:val="24"/>
        </w:rPr>
      </w:pPr>
      <w:r w:rsidRPr="00612B4A">
        <w:rPr>
          <w:rFonts w:asciiTheme="majorHAnsi" w:eastAsiaTheme="majorHAnsi" w:hAnsiTheme="majorHAnsi"/>
          <w:sz w:val="22"/>
          <w:szCs w:val="24"/>
        </w:rPr>
        <w:t>3. Peer Review Process</w:t>
      </w:r>
    </w:p>
    <w:p w14:paraId="5BB00BED" w14:textId="77777777" w:rsidR="00D306F1" w:rsidRPr="00612B4A" w:rsidRDefault="00D306F1" w:rsidP="00D306F1">
      <w:pPr>
        <w:rPr>
          <w:rFonts w:asciiTheme="majorHAnsi" w:eastAsiaTheme="majorHAnsi" w:hAnsiTheme="majorHAnsi"/>
          <w:sz w:val="22"/>
          <w:szCs w:val="24"/>
        </w:rPr>
      </w:pPr>
      <w:r w:rsidRPr="00612B4A">
        <w:rPr>
          <w:rFonts w:asciiTheme="majorHAnsi" w:eastAsiaTheme="majorHAnsi" w:hAnsiTheme="majorHAnsi"/>
          <w:sz w:val="22"/>
          <w:szCs w:val="24"/>
        </w:rPr>
        <w:t>4. Ownership and Management</w:t>
      </w:r>
    </w:p>
    <w:p w14:paraId="0BC670B9" w14:textId="77777777" w:rsidR="00D306F1" w:rsidRPr="00612B4A" w:rsidRDefault="00D306F1" w:rsidP="00D306F1">
      <w:pPr>
        <w:rPr>
          <w:rFonts w:asciiTheme="majorHAnsi" w:eastAsiaTheme="majorHAnsi" w:hAnsiTheme="majorHAnsi"/>
          <w:sz w:val="22"/>
          <w:szCs w:val="24"/>
        </w:rPr>
      </w:pPr>
      <w:r w:rsidRPr="00612B4A">
        <w:rPr>
          <w:rFonts w:asciiTheme="majorHAnsi" w:eastAsiaTheme="majorHAnsi" w:hAnsiTheme="majorHAnsi"/>
          <w:sz w:val="22"/>
          <w:szCs w:val="24"/>
        </w:rPr>
        <w:t>5. Governing Body</w:t>
      </w:r>
    </w:p>
    <w:p w14:paraId="56DF12B7" w14:textId="77777777" w:rsidR="00D306F1" w:rsidRPr="00612B4A" w:rsidRDefault="00D306F1" w:rsidP="00D306F1">
      <w:pPr>
        <w:rPr>
          <w:rFonts w:asciiTheme="majorHAnsi" w:eastAsiaTheme="majorHAnsi" w:hAnsiTheme="majorHAnsi"/>
          <w:sz w:val="22"/>
          <w:szCs w:val="24"/>
        </w:rPr>
      </w:pPr>
      <w:r w:rsidRPr="00612B4A">
        <w:rPr>
          <w:rFonts w:asciiTheme="majorHAnsi" w:eastAsiaTheme="majorHAnsi" w:hAnsiTheme="majorHAnsi"/>
          <w:sz w:val="22"/>
          <w:szCs w:val="24"/>
        </w:rPr>
        <w:t>6. Editorial Team and Contact Information</w:t>
      </w:r>
    </w:p>
    <w:p w14:paraId="46DDE872" w14:textId="77777777" w:rsidR="00D306F1" w:rsidRPr="00612B4A" w:rsidRDefault="00D306F1" w:rsidP="00D306F1">
      <w:pPr>
        <w:rPr>
          <w:rFonts w:asciiTheme="majorHAnsi" w:eastAsiaTheme="majorHAnsi" w:hAnsiTheme="majorHAnsi"/>
          <w:sz w:val="22"/>
          <w:szCs w:val="24"/>
        </w:rPr>
      </w:pPr>
      <w:r w:rsidRPr="00612B4A">
        <w:rPr>
          <w:rFonts w:asciiTheme="majorHAnsi" w:eastAsiaTheme="majorHAnsi" w:hAnsiTheme="majorHAnsi"/>
          <w:sz w:val="22"/>
          <w:szCs w:val="24"/>
        </w:rPr>
        <w:t>7. Copyright and Licensing</w:t>
      </w:r>
    </w:p>
    <w:p w14:paraId="4A2B41D1" w14:textId="77777777" w:rsidR="00D306F1" w:rsidRPr="00612B4A" w:rsidRDefault="00D306F1" w:rsidP="00D306F1">
      <w:pPr>
        <w:rPr>
          <w:rFonts w:asciiTheme="majorHAnsi" w:eastAsiaTheme="majorHAnsi" w:hAnsiTheme="majorHAnsi"/>
          <w:sz w:val="22"/>
          <w:szCs w:val="24"/>
        </w:rPr>
      </w:pPr>
      <w:r w:rsidRPr="00612B4A">
        <w:rPr>
          <w:rFonts w:asciiTheme="majorHAnsi" w:eastAsiaTheme="majorHAnsi" w:hAnsiTheme="majorHAnsi"/>
          <w:sz w:val="22"/>
          <w:szCs w:val="24"/>
        </w:rPr>
        <w:t>8. Author Fees</w:t>
      </w:r>
    </w:p>
    <w:p w14:paraId="7888D80C" w14:textId="77777777" w:rsidR="00D306F1" w:rsidRPr="00612B4A" w:rsidRDefault="00D306F1" w:rsidP="00D306F1">
      <w:pPr>
        <w:rPr>
          <w:rFonts w:asciiTheme="majorHAnsi" w:eastAsiaTheme="majorHAnsi" w:hAnsiTheme="majorHAnsi"/>
          <w:sz w:val="22"/>
          <w:szCs w:val="24"/>
        </w:rPr>
      </w:pPr>
      <w:r w:rsidRPr="00612B4A">
        <w:rPr>
          <w:rFonts w:asciiTheme="majorHAnsi" w:eastAsiaTheme="majorHAnsi" w:hAnsiTheme="majorHAnsi"/>
          <w:sz w:val="22"/>
          <w:szCs w:val="24"/>
        </w:rPr>
        <w:t>9. Process for Identification of and Dealing with Allegations of Research Misconduct</w:t>
      </w:r>
    </w:p>
    <w:p w14:paraId="34D53E7E" w14:textId="77777777" w:rsidR="00D306F1" w:rsidRPr="00612B4A" w:rsidRDefault="00D306F1" w:rsidP="00D306F1">
      <w:pPr>
        <w:rPr>
          <w:rFonts w:asciiTheme="majorHAnsi" w:eastAsiaTheme="majorHAnsi" w:hAnsiTheme="majorHAnsi"/>
          <w:sz w:val="22"/>
          <w:szCs w:val="24"/>
        </w:rPr>
      </w:pPr>
      <w:r w:rsidRPr="00612B4A">
        <w:rPr>
          <w:rFonts w:asciiTheme="majorHAnsi" w:eastAsiaTheme="majorHAnsi" w:hAnsiTheme="majorHAnsi"/>
          <w:sz w:val="22"/>
          <w:szCs w:val="24"/>
        </w:rPr>
        <w:t>10. Research &amp; Publication Ethics</w:t>
      </w:r>
    </w:p>
    <w:p w14:paraId="73CB449B" w14:textId="77777777" w:rsidR="00D306F1" w:rsidRPr="00612B4A" w:rsidRDefault="00D306F1" w:rsidP="00D306F1">
      <w:pPr>
        <w:rPr>
          <w:rFonts w:asciiTheme="majorHAnsi" w:eastAsiaTheme="majorHAnsi" w:hAnsiTheme="majorHAnsi"/>
          <w:sz w:val="22"/>
          <w:szCs w:val="24"/>
        </w:rPr>
      </w:pPr>
      <w:r w:rsidRPr="00612B4A">
        <w:rPr>
          <w:rFonts w:asciiTheme="majorHAnsi" w:eastAsiaTheme="majorHAnsi" w:hAnsiTheme="majorHAnsi"/>
          <w:sz w:val="22"/>
          <w:szCs w:val="24"/>
        </w:rPr>
        <w:t>11. Publishing Schedule</w:t>
      </w:r>
    </w:p>
    <w:p w14:paraId="5813F088" w14:textId="13C5ADE2" w:rsidR="00D306F1" w:rsidRPr="00612B4A" w:rsidRDefault="00D306F1" w:rsidP="00D306F1">
      <w:pPr>
        <w:rPr>
          <w:rFonts w:asciiTheme="majorHAnsi" w:eastAsiaTheme="majorHAnsi" w:hAnsiTheme="majorHAnsi"/>
          <w:sz w:val="22"/>
          <w:szCs w:val="24"/>
        </w:rPr>
      </w:pPr>
      <w:r w:rsidRPr="00612B4A">
        <w:rPr>
          <w:rFonts w:asciiTheme="majorHAnsi" w:eastAsiaTheme="majorHAnsi" w:hAnsiTheme="majorHAnsi"/>
          <w:sz w:val="22"/>
          <w:szCs w:val="24"/>
        </w:rPr>
        <w:t xml:space="preserve">12. </w:t>
      </w:r>
      <w:r w:rsidR="00F27456">
        <w:rPr>
          <w:rFonts w:asciiTheme="majorHAnsi" w:eastAsiaTheme="majorHAnsi" w:hAnsiTheme="majorHAnsi"/>
          <w:sz w:val="22"/>
          <w:szCs w:val="24"/>
        </w:rPr>
        <w:t xml:space="preserve">Open </w:t>
      </w:r>
      <w:r w:rsidRPr="00612B4A">
        <w:rPr>
          <w:rFonts w:asciiTheme="majorHAnsi" w:eastAsiaTheme="majorHAnsi" w:hAnsiTheme="majorHAnsi"/>
          <w:sz w:val="22"/>
          <w:szCs w:val="24"/>
        </w:rPr>
        <w:t>Access</w:t>
      </w:r>
    </w:p>
    <w:p w14:paraId="0FFF85EC" w14:textId="77777777" w:rsidR="00D306F1" w:rsidRPr="00612B4A" w:rsidRDefault="00D306F1" w:rsidP="00D306F1">
      <w:pPr>
        <w:rPr>
          <w:rFonts w:asciiTheme="majorHAnsi" w:eastAsiaTheme="majorHAnsi" w:hAnsiTheme="majorHAnsi"/>
          <w:sz w:val="22"/>
          <w:szCs w:val="24"/>
        </w:rPr>
      </w:pPr>
      <w:r w:rsidRPr="00612B4A">
        <w:rPr>
          <w:rFonts w:asciiTheme="majorHAnsi" w:eastAsiaTheme="majorHAnsi" w:hAnsiTheme="majorHAnsi"/>
          <w:sz w:val="22"/>
          <w:szCs w:val="24"/>
        </w:rPr>
        <w:t>13. Archiving</w:t>
      </w:r>
    </w:p>
    <w:p w14:paraId="58C17384" w14:textId="77777777" w:rsidR="00D306F1" w:rsidRPr="00612B4A" w:rsidRDefault="00D306F1" w:rsidP="00D306F1">
      <w:pPr>
        <w:rPr>
          <w:rFonts w:asciiTheme="majorHAnsi" w:eastAsiaTheme="majorHAnsi" w:hAnsiTheme="majorHAnsi"/>
          <w:sz w:val="22"/>
          <w:szCs w:val="24"/>
        </w:rPr>
      </w:pPr>
      <w:r w:rsidRPr="00612B4A">
        <w:rPr>
          <w:rFonts w:asciiTheme="majorHAnsi" w:eastAsiaTheme="majorHAnsi" w:hAnsiTheme="majorHAnsi"/>
          <w:sz w:val="22"/>
          <w:szCs w:val="24"/>
        </w:rPr>
        <w:t>14. Revenue Sources</w:t>
      </w:r>
    </w:p>
    <w:p w14:paraId="1079856B" w14:textId="77777777" w:rsidR="00D306F1" w:rsidRPr="00612B4A" w:rsidRDefault="00D306F1" w:rsidP="00D306F1">
      <w:pPr>
        <w:rPr>
          <w:rFonts w:asciiTheme="majorHAnsi" w:eastAsiaTheme="majorHAnsi" w:hAnsiTheme="majorHAnsi"/>
          <w:sz w:val="22"/>
          <w:szCs w:val="24"/>
        </w:rPr>
      </w:pPr>
      <w:r w:rsidRPr="00612B4A">
        <w:rPr>
          <w:rFonts w:asciiTheme="majorHAnsi" w:eastAsiaTheme="majorHAnsi" w:hAnsiTheme="majorHAnsi"/>
          <w:sz w:val="22"/>
          <w:szCs w:val="24"/>
        </w:rPr>
        <w:t>15. Advertising</w:t>
      </w:r>
    </w:p>
    <w:p w14:paraId="1560DC07" w14:textId="1B0CB57F" w:rsidR="00D306F1" w:rsidRPr="00612B4A" w:rsidRDefault="00D306F1" w:rsidP="00D306F1">
      <w:pPr>
        <w:rPr>
          <w:rFonts w:asciiTheme="majorHAnsi" w:eastAsiaTheme="majorHAnsi" w:hAnsiTheme="majorHAnsi"/>
          <w:sz w:val="22"/>
          <w:szCs w:val="24"/>
        </w:rPr>
      </w:pPr>
      <w:r w:rsidRPr="00612B4A">
        <w:rPr>
          <w:rFonts w:asciiTheme="majorHAnsi" w:eastAsiaTheme="majorHAnsi" w:hAnsiTheme="majorHAnsi"/>
          <w:sz w:val="22"/>
          <w:szCs w:val="24"/>
        </w:rPr>
        <w:t>16. Direct Marketing</w:t>
      </w:r>
    </w:p>
    <w:p w14:paraId="519B8D05" w14:textId="577DE862" w:rsidR="00D306F1" w:rsidRDefault="00D306F1" w:rsidP="00D306F1"/>
    <w:p w14:paraId="5E4B08EE" w14:textId="77777777" w:rsidR="00D306F1" w:rsidRPr="00FD206D" w:rsidRDefault="00D306F1" w:rsidP="00D306F1">
      <w:pPr>
        <w:rPr>
          <w:b/>
          <w:bCs/>
          <w:sz w:val="22"/>
          <w:szCs w:val="24"/>
        </w:rPr>
      </w:pPr>
      <w:r w:rsidRPr="00FD206D">
        <w:rPr>
          <w:b/>
          <w:bCs/>
          <w:sz w:val="22"/>
          <w:szCs w:val="24"/>
        </w:rPr>
        <w:t>1. Website</w:t>
      </w:r>
    </w:p>
    <w:p w14:paraId="1448E334" w14:textId="55C817D8" w:rsidR="00D306F1" w:rsidRDefault="00D306F1" w:rsidP="00D306F1">
      <w:r>
        <w:t xml:space="preserve">1) The URL address of official journal web site is </w:t>
      </w:r>
      <w:hyperlink r:id="rId5" w:history="1">
        <w:r w:rsidRPr="009D2509">
          <w:rPr>
            <w:rStyle w:val="a3"/>
          </w:rPr>
          <w:t>https://clinicalhypertension.biomedcentral.com/</w:t>
        </w:r>
      </w:hyperlink>
    </w:p>
    <w:p w14:paraId="2BCBC92D" w14:textId="22EC2C4E" w:rsidR="00AF2DBC" w:rsidRPr="00AF2DBC" w:rsidRDefault="00D306F1" w:rsidP="00D306F1">
      <w:pPr>
        <w:rPr>
          <w:b/>
          <w:bCs/>
        </w:rPr>
      </w:pPr>
      <w:r>
        <w:t xml:space="preserve">2) </w:t>
      </w:r>
      <w:r w:rsidRPr="00AF2DBC">
        <w:rPr>
          <w:b/>
          <w:bCs/>
        </w:rPr>
        <w:t>Aims &amp; Scope</w:t>
      </w:r>
    </w:p>
    <w:p w14:paraId="5E6A848B" w14:textId="43F196D1" w:rsidR="00D306F1" w:rsidRDefault="00D306F1" w:rsidP="00D306F1">
      <w:r>
        <w:lastRenderedPageBreak/>
        <w:t>Clinical Hypertension is a peer-reviewed, open access journal that aims to publish in all areas of hypertension and vascular disorders. We aim to ensure the widest possible dissemination of research throughout the hypertension community.</w:t>
      </w:r>
    </w:p>
    <w:p w14:paraId="3AB7C6F4" w14:textId="08D72996" w:rsidR="00D306F1" w:rsidRDefault="00D306F1" w:rsidP="00D306F1">
      <w:r>
        <w:t>The journal focuses on areas within vascular biology, cellular and molecular biology, clinical hypertension, epidemiology, nephrology, endocrinology, neuroscience, pharmacology, genetics, pediatric hypertension and basic science.</w:t>
      </w:r>
    </w:p>
    <w:p w14:paraId="403EEF96" w14:textId="126CCF81" w:rsidR="00774711" w:rsidRPr="00774711" w:rsidRDefault="00AF2DBC" w:rsidP="00774711">
      <w:pPr>
        <w:rPr>
          <w:b/>
          <w:bCs/>
        </w:rPr>
      </w:pPr>
      <w:r>
        <w:rPr>
          <w:b/>
          <w:bCs/>
        </w:rPr>
        <w:t xml:space="preserve">3) </w:t>
      </w:r>
      <w:r w:rsidR="00774711" w:rsidRPr="00774711">
        <w:rPr>
          <w:b/>
          <w:bCs/>
        </w:rPr>
        <w:t>Authorship</w:t>
      </w:r>
    </w:p>
    <w:p w14:paraId="14E0E55F" w14:textId="77777777" w:rsidR="00B65478" w:rsidRDefault="00B65478" w:rsidP="00774711">
      <w:r w:rsidRPr="00F27456">
        <w:rPr>
          <w:i/>
        </w:rPr>
        <w:t>Clinical Hypertension</w:t>
      </w:r>
      <w:r>
        <w:t xml:space="preserve"> is compliant with the </w:t>
      </w:r>
      <w:hyperlink r:id="rId6" w:history="1">
        <w:r w:rsidRPr="00B65478">
          <w:rPr>
            <w:rStyle w:val="a3"/>
          </w:rPr>
          <w:t>Editorial Policies set by BMC</w:t>
        </w:r>
      </w:hyperlink>
      <w:r>
        <w:t xml:space="preserve">. </w:t>
      </w:r>
    </w:p>
    <w:p w14:paraId="5DC6780A" w14:textId="716A44DE" w:rsidR="00B65478" w:rsidRDefault="00B65478" w:rsidP="00774711">
      <w:r>
        <w:t xml:space="preserve">BMC policy on Authorship can be found </w:t>
      </w:r>
      <w:hyperlink r:id="rId7" w:anchor="authorship" w:history="1">
        <w:r w:rsidRPr="00B65478">
          <w:rPr>
            <w:rStyle w:val="a3"/>
          </w:rPr>
          <w:t>here</w:t>
        </w:r>
      </w:hyperlink>
      <w:r>
        <w:t xml:space="preserve">.  </w:t>
      </w:r>
      <w:r>
        <w:br/>
      </w:r>
    </w:p>
    <w:p w14:paraId="4AD34A80" w14:textId="5AD0CBE1" w:rsidR="00D306F1" w:rsidRPr="00FD206D" w:rsidRDefault="00D306F1" w:rsidP="00D306F1">
      <w:pPr>
        <w:rPr>
          <w:b/>
          <w:bCs/>
          <w:sz w:val="22"/>
          <w:szCs w:val="24"/>
        </w:rPr>
      </w:pPr>
      <w:r w:rsidRPr="00FD206D">
        <w:rPr>
          <w:b/>
          <w:bCs/>
          <w:sz w:val="22"/>
          <w:szCs w:val="24"/>
        </w:rPr>
        <w:t>2. Name of journal</w:t>
      </w:r>
    </w:p>
    <w:p w14:paraId="2A80B836" w14:textId="77777777" w:rsidR="00026025" w:rsidRDefault="00D306F1" w:rsidP="00D306F1">
      <w:r>
        <w:t xml:space="preserve">The official journal title is </w:t>
      </w:r>
      <w:r w:rsidRPr="00F27456">
        <w:rPr>
          <w:rFonts w:hint="eastAsia"/>
          <w:i/>
        </w:rPr>
        <w:t>C</w:t>
      </w:r>
      <w:r w:rsidRPr="00F27456">
        <w:rPr>
          <w:i/>
        </w:rPr>
        <w:t>linical Hypertension</w:t>
      </w:r>
      <w:r>
        <w:t xml:space="preserve">. Abbreviated title is </w:t>
      </w:r>
      <w:r w:rsidR="00467AA3" w:rsidRPr="00467AA3">
        <w:rPr>
          <w:i/>
          <w:iCs/>
        </w:rPr>
        <w:t xml:space="preserve">Clin </w:t>
      </w:r>
      <w:proofErr w:type="spellStart"/>
      <w:r w:rsidR="00467AA3" w:rsidRPr="00467AA3">
        <w:rPr>
          <w:i/>
          <w:iCs/>
        </w:rPr>
        <w:t>Hypertens</w:t>
      </w:r>
      <w:proofErr w:type="spellEnd"/>
    </w:p>
    <w:p w14:paraId="445AD96D" w14:textId="6C5D7BE6" w:rsidR="00D306F1" w:rsidRDefault="00D306F1" w:rsidP="00D306F1">
      <w:r w:rsidRPr="00F27456">
        <w:rPr>
          <w:i/>
        </w:rPr>
        <w:t>Clinical Hypertension</w:t>
      </w:r>
      <w:r>
        <w:t xml:space="preserve"> is a continuation of Journal of the Korean Society of Hypertension.</w:t>
      </w:r>
    </w:p>
    <w:p w14:paraId="155098D4" w14:textId="3ACA0A19" w:rsidR="00AF2DBC" w:rsidRDefault="00AF2DBC" w:rsidP="00D306F1"/>
    <w:p w14:paraId="78EFA19B" w14:textId="77777777" w:rsidR="00AF2DBC" w:rsidRPr="00FD206D" w:rsidRDefault="00AF2DBC" w:rsidP="00AF2DBC">
      <w:pPr>
        <w:rPr>
          <w:b/>
          <w:bCs/>
          <w:sz w:val="22"/>
          <w:szCs w:val="24"/>
        </w:rPr>
      </w:pPr>
      <w:r w:rsidRPr="00FD206D">
        <w:rPr>
          <w:b/>
          <w:bCs/>
          <w:sz w:val="22"/>
          <w:szCs w:val="24"/>
        </w:rPr>
        <w:t xml:space="preserve">3. Peer Review Process </w:t>
      </w:r>
    </w:p>
    <w:p w14:paraId="77699F00" w14:textId="4F1EEB68" w:rsidR="00B65478" w:rsidRDefault="00B65478" w:rsidP="00B65478">
      <w:r w:rsidRPr="00F27456">
        <w:rPr>
          <w:i/>
        </w:rPr>
        <w:t>Clinical Hypertension</w:t>
      </w:r>
      <w:r>
        <w:t xml:space="preserve"> operates a single-blind peer-review system, where the reviewers are aware of the names and affiliations of the authors, but the reviewer reports provided to authors are anonymous. The benefit of single-blind peer review is that it is the traditional model of peer review that many reviewers are comfortable with, and it facilitates a dispassionate critique of a manuscript.</w:t>
      </w:r>
    </w:p>
    <w:p w14:paraId="73F2385F" w14:textId="231421FD" w:rsidR="00AF2DBC" w:rsidRDefault="00B65478" w:rsidP="00D306F1">
      <w:r>
        <w:t>Submitted manuscripts will generally be reviewed by two or more experts who will be asked to evaluate whether the manuscript is scientifically sound and coherent, whether it duplicates already published work, and whether or not the manuscript is sufficiently clear for publication. The Editors will reach a decision based on these reports and, where necessary, they will consult with members of the Editorial Board.</w:t>
      </w:r>
      <w:r>
        <w:br/>
      </w:r>
    </w:p>
    <w:p w14:paraId="09F798E7" w14:textId="77777777" w:rsidR="009E0A5D" w:rsidRPr="00FD206D" w:rsidRDefault="009E0A5D" w:rsidP="009E0A5D">
      <w:pPr>
        <w:rPr>
          <w:b/>
          <w:bCs/>
          <w:sz w:val="22"/>
          <w:szCs w:val="24"/>
        </w:rPr>
      </w:pPr>
      <w:r w:rsidRPr="00FD206D">
        <w:rPr>
          <w:b/>
          <w:bCs/>
          <w:sz w:val="22"/>
          <w:szCs w:val="24"/>
        </w:rPr>
        <w:t>4. Ownership and Management</w:t>
      </w:r>
    </w:p>
    <w:p w14:paraId="62AF4E43" w14:textId="77777777" w:rsidR="00F418CA" w:rsidRDefault="009E0A5D" w:rsidP="00D306F1">
      <w:r>
        <w:rPr>
          <w:rFonts w:hint="eastAsia"/>
        </w:rPr>
        <w:t>1</w:t>
      </w:r>
      <w:r>
        <w:t xml:space="preserve">) </w:t>
      </w:r>
      <w:bookmarkStart w:id="0" w:name="4"/>
      <w:r w:rsidRPr="009E0A5D">
        <w:t xml:space="preserve">Information about the ownership: </w:t>
      </w:r>
    </w:p>
    <w:p w14:paraId="3738C5EC" w14:textId="180DC0EF" w:rsidR="00F418CA" w:rsidRDefault="009E0A5D" w:rsidP="00D306F1">
      <w:r w:rsidRPr="009E0A5D">
        <w:t>This journal is owned by the publisher</w:t>
      </w:r>
      <w:bookmarkEnd w:id="0"/>
      <w:r>
        <w:t xml:space="preserve">, the Korean Society of Hypertension. </w:t>
      </w:r>
    </w:p>
    <w:p w14:paraId="11585C6E" w14:textId="2471A7A2" w:rsidR="00612B4A" w:rsidRDefault="00000000" w:rsidP="00D306F1">
      <w:hyperlink r:id="rId8" w:history="1">
        <w:r w:rsidR="009E0A5D" w:rsidRPr="009D2509">
          <w:rPr>
            <w:rStyle w:val="a3"/>
          </w:rPr>
          <w:t>http://www.koreanhypertension.org/eng/intro/intro</w:t>
        </w:r>
      </w:hyperlink>
    </w:p>
    <w:p w14:paraId="510F054B" w14:textId="5F456B2E" w:rsidR="009E0A5D" w:rsidRDefault="00682421" w:rsidP="00D306F1">
      <w:r>
        <w:lastRenderedPageBreak/>
        <w:t xml:space="preserve">2) </w:t>
      </w:r>
      <w:r w:rsidRPr="00682421">
        <w:t>Management team of a journal</w:t>
      </w:r>
      <w:r>
        <w:t xml:space="preserve"> (2017-202</w:t>
      </w:r>
      <w:r w:rsidR="00B76F69">
        <w:t>4</w:t>
      </w:r>
      <w:r>
        <w:t>)</w:t>
      </w:r>
    </w:p>
    <w:p w14:paraId="7B65FEFE" w14:textId="77777777" w:rsidR="00682421" w:rsidRPr="00682421" w:rsidRDefault="00682421" w:rsidP="00682421">
      <w:r w:rsidRPr="00682421">
        <w:rPr>
          <w:b/>
          <w:bCs/>
        </w:rPr>
        <w:t>Editor-in-Chief</w:t>
      </w:r>
    </w:p>
    <w:p w14:paraId="645DE42C" w14:textId="77777777" w:rsidR="00B76F69" w:rsidRPr="00B76F69" w:rsidRDefault="00B76F69" w:rsidP="00682421">
      <w:pPr>
        <w:rPr>
          <w:i/>
          <w:iCs/>
        </w:rPr>
      </w:pPr>
      <w:r w:rsidRPr="00B76F69">
        <w:rPr>
          <w:i/>
          <w:iCs/>
        </w:rPr>
        <w:t xml:space="preserve">Wook-Bum Pyun, </w:t>
      </w:r>
      <w:proofErr w:type="spellStart"/>
      <w:r w:rsidRPr="00B76F69">
        <w:rPr>
          <w:i/>
          <w:iCs/>
        </w:rPr>
        <w:t>Ewha</w:t>
      </w:r>
      <w:proofErr w:type="spellEnd"/>
      <w:r w:rsidRPr="00B76F69">
        <w:rPr>
          <w:i/>
          <w:iCs/>
        </w:rPr>
        <w:t xml:space="preserve"> </w:t>
      </w:r>
      <w:proofErr w:type="spellStart"/>
      <w:r w:rsidRPr="00B76F69">
        <w:rPr>
          <w:i/>
          <w:iCs/>
        </w:rPr>
        <w:t>Womans</w:t>
      </w:r>
      <w:proofErr w:type="spellEnd"/>
      <w:r w:rsidRPr="00B76F69">
        <w:rPr>
          <w:i/>
          <w:iCs/>
        </w:rPr>
        <w:t xml:space="preserve"> University Seoul Hospital, Korea, republic of.</w:t>
      </w:r>
    </w:p>
    <w:p w14:paraId="40FA0B69" w14:textId="4DC39CA9" w:rsidR="00682421" w:rsidRPr="00682421" w:rsidRDefault="00682421" w:rsidP="00682421">
      <w:r w:rsidRPr="00682421">
        <w:rPr>
          <w:b/>
          <w:bCs/>
        </w:rPr>
        <w:t>Deputy Editors</w:t>
      </w:r>
    </w:p>
    <w:p w14:paraId="5394A2B2" w14:textId="084383D6" w:rsidR="00682421" w:rsidRPr="00B76F69" w:rsidRDefault="00682421" w:rsidP="00682421">
      <w:pPr>
        <w:rPr>
          <w:i/>
          <w:iCs/>
        </w:rPr>
      </w:pPr>
      <w:r w:rsidRPr="00B76F69">
        <w:rPr>
          <w:i/>
          <w:iCs/>
        </w:rPr>
        <w:t xml:space="preserve">Jae-Hyeong Park, </w:t>
      </w:r>
      <w:proofErr w:type="spellStart"/>
      <w:r w:rsidRPr="00B76F69">
        <w:rPr>
          <w:i/>
          <w:iCs/>
        </w:rPr>
        <w:t>Choongnam</w:t>
      </w:r>
      <w:proofErr w:type="spellEnd"/>
      <w:r w:rsidRPr="00B76F69">
        <w:rPr>
          <w:i/>
          <w:iCs/>
        </w:rPr>
        <w:t xml:space="preserve"> National University College of Medicine, </w:t>
      </w:r>
      <w:r w:rsidR="00B76F69" w:rsidRPr="00B76F69">
        <w:rPr>
          <w:i/>
          <w:iCs/>
        </w:rPr>
        <w:t>Korea, republic of.</w:t>
      </w:r>
    </w:p>
    <w:p w14:paraId="0094AC10" w14:textId="4756F30B" w:rsidR="00B76F69" w:rsidRPr="00B76F69" w:rsidRDefault="00B76F69" w:rsidP="00682421">
      <w:pPr>
        <w:rPr>
          <w:i/>
          <w:iCs/>
        </w:rPr>
      </w:pPr>
      <w:r w:rsidRPr="00B76F69">
        <w:rPr>
          <w:i/>
          <w:iCs/>
        </w:rPr>
        <w:t xml:space="preserve">In-Jeong Cho, </w:t>
      </w:r>
      <w:proofErr w:type="spellStart"/>
      <w:r w:rsidRPr="00B76F69">
        <w:rPr>
          <w:i/>
          <w:iCs/>
        </w:rPr>
        <w:t>Ewha</w:t>
      </w:r>
      <w:proofErr w:type="spellEnd"/>
      <w:r w:rsidRPr="00B76F69">
        <w:rPr>
          <w:i/>
          <w:iCs/>
        </w:rPr>
        <w:t xml:space="preserve"> </w:t>
      </w:r>
      <w:proofErr w:type="spellStart"/>
      <w:r w:rsidRPr="00B76F69">
        <w:rPr>
          <w:i/>
          <w:iCs/>
        </w:rPr>
        <w:t>Womans</w:t>
      </w:r>
      <w:proofErr w:type="spellEnd"/>
      <w:r w:rsidRPr="00B76F69">
        <w:rPr>
          <w:i/>
          <w:iCs/>
        </w:rPr>
        <w:t xml:space="preserve"> University Seoul Hospital, Korea, republic of.</w:t>
      </w:r>
    </w:p>
    <w:p w14:paraId="19A368BA" w14:textId="7A79CAB8" w:rsidR="00B76F69" w:rsidRPr="00B76F69" w:rsidRDefault="00B76F69" w:rsidP="00682421">
      <w:pPr>
        <w:rPr>
          <w:i/>
          <w:iCs/>
        </w:rPr>
      </w:pPr>
      <w:r w:rsidRPr="00B76F69">
        <w:rPr>
          <w:i/>
          <w:iCs/>
        </w:rPr>
        <w:t>Hye-Moon Chung, Kyung Hee University Hospital, Korea, republic of.</w:t>
      </w:r>
    </w:p>
    <w:p w14:paraId="719AC226" w14:textId="5917281C" w:rsidR="00682421" w:rsidRDefault="00682421" w:rsidP="00682421"/>
    <w:p w14:paraId="31A290CF" w14:textId="4A0309C6" w:rsidR="00682421" w:rsidRPr="00FD206D" w:rsidRDefault="00682421" w:rsidP="00682421">
      <w:pPr>
        <w:rPr>
          <w:b/>
          <w:bCs/>
          <w:sz w:val="22"/>
          <w:szCs w:val="24"/>
        </w:rPr>
      </w:pPr>
      <w:r w:rsidRPr="00FD206D">
        <w:rPr>
          <w:b/>
          <w:bCs/>
          <w:sz w:val="22"/>
          <w:szCs w:val="24"/>
        </w:rPr>
        <w:t>5. Governing Body</w:t>
      </w:r>
    </w:p>
    <w:p w14:paraId="5DF07609" w14:textId="77777777" w:rsidR="00682421" w:rsidRPr="00682421" w:rsidRDefault="00682421" w:rsidP="00682421">
      <w:bookmarkStart w:id="1" w:name="5"/>
      <w:r w:rsidRPr="00682421">
        <w:t>The governing body is the journal's editorial board.</w:t>
      </w:r>
    </w:p>
    <w:bookmarkEnd w:id="1"/>
    <w:p w14:paraId="466639B0" w14:textId="5E6FF1A5" w:rsidR="00682421" w:rsidRDefault="00682421" w:rsidP="00682421">
      <w:r>
        <w:fldChar w:fldCharType="begin"/>
      </w:r>
      <w:r>
        <w:instrText xml:space="preserve"> HYPERLINK "</w:instrText>
      </w:r>
      <w:r w:rsidRPr="00682421">
        <w:instrText>https://clinicalhypertension.biomedcentral.com/about/editorial-board</w:instrText>
      </w:r>
      <w:r>
        <w:instrText xml:space="preserve">" </w:instrText>
      </w:r>
      <w:r>
        <w:fldChar w:fldCharType="separate"/>
      </w:r>
      <w:r w:rsidRPr="009D2509">
        <w:rPr>
          <w:rStyle w:val="a3"/>
        </w:rPr>
        <w:t>https://clinicalhypertension.biomedcentral.com/about/editorial-board</w:t>
      </w:r>
      <w:r>
        <w:fldChar w:fldCharType="end"/>
      </w:r>
    </w:p>
    <w:p w14:paraId="414F5C36" w14:textId="77777777" w:rsidR="00682421" w:rsidRPr="00FD206D" w:rsidRDefault="00682421" w:rsidP="00682421">
      <w:pPr>
        <w:rPr>
          <w:sz w:val="18"/>
          <w:szCs w:val="20"/>
        </w:rPr>
      </w:pPr>
    </w:p>
    <w:p w14:paraId="449A296B" w14:textId="77777777" w:rsidR="00682421" w:rsidRPr="00FD206D" w:rsidRDefault="00682421" w:rsidP="00682421">
      <w:pPr>
        <w:rPr>
          <w:b/>
          <w:bCs/>
          <w:sz w:val="22"/>
          <w:szCs w:val="24"/>
        </w:rPr>
      </w:pPr>
      <w:r w:rsidRPr="00FD206D">
        <w:rPr>
          <w:b/>
          <w:bCs/>
          <w:sz w:val="22"/>
          <w:szCs w:val="24"/>
        </w:rPr>
        <w:t>6. Editorial Team and Contact Information</w:t>
      </w:r>
    </w:p>
    <w:p w14:paraId="350251AD" w14:textId="6A7A6839" w:rsidR="00682421" w:rsidRDefault="00682421" w:rsidP="00682421">
      <w:bookmarkStart w:id="2" w:name="6"/>
      <w:r>
        <w:t xml:space="preserve">1) </w:t>
      </w:r>
      <w:r w:rsidR="00F27456">
        <w:t xml:space="preserve">Updated </w:t>
      </w:r>
      <w:r w:rsidRPr="00682421">
        <w:t xml:space="preserve">Editorial </w:t>
      </w:r>
      <w:r w:rsidR="00F27456">
        <w:t xml:space="preserve">masthead is </w:t>
      </w:r>
      <w:r w:rsidRPr="00682421">
        <w:t xml:space="preserve">available </w:t>
      </w:r>
      <w:bookmarkEnd w:id="2"/>
      <w:r w:rsidR="00F27456">
        <w:t>on the journal website</w:t>
      </w:r>
      <w:r>
        <w:t>.</w:t>
      </w:r>
    </w:p>
    <w:p w14:paraId="592BF2F0" w14:textId="77777777" w:rsidR="00682421" w:rsidRDefault="00000000" w:rsidP="00682421">
      <w:hyperlink r:id="rId9" w:history="1">
        <w:r w:rsidR="00682421" w:rsidRPr="009D2509">
          <w:rPr>
            <w:rStyle w:val="a3"/>
          </w:rPr>
          <w:t>https://clinicalhypertension.biomedcentral.com/about/editorial-board</w:t>
        </w:r>
      </w:hyperlink>
    </w:p>
    <w:p w14:paraId="7A2EA478" w14:textId="51715F9F" w:rsidR="00682421" w:rsidRDefault="00682421" w:rsidP="00682421">
      <w:r>
        <w:rPr>
          <w:rFonts w:hint="eastAsia"/>
        </w:rPr>
        <w:t>2</w:t>
      </w:r>
      <w:r>
        <w:t>) Contact information</w:t>
      </w:r>
    </w:p>
    <w:p w14:paraId="056E26B7" w14:textId="0F908019" w:rsidR="00682421" w:rsidRDefault="00682421" w:rsidP="00682421">
      <w:r>
        <w:t xml:space="preserve">(a) </w:t>
      </w:r>
      <w:r w:rsidR="00B76F69" w:rsidRPr="00B76F69">
        <w:t xml:space="preserve">Wook-Bum </w:t>
      </w:r>
      <w:proofErr w:type="gramStart"/>
      <w:r w:rsidR="00B76F69" w:rsidRPr="00B76F69">
        <w:t>Pyun</w:t>
      </w:r>
      <w:r>
        <w:t>(</w:t>
      </w:r>
      <w:proofErr w:type="gramEnd"/>
      <w:r>
        <w:t>Editor-in-Chief)</w:t>
      </w:r>
    </w:p>
    <w:p w14:paraId="39A8CAB9" w14:textId="77777777" w:rsidR="00B76F69" w:rsidRDefault="00B76F69" w:rsidP="00682421">
      <w:proofErr w:type="spellStart"/>
      <w:r w:rsidRPr="00B76F69">
        <w:t>Ewha</w:t>
      </w:r>
      <w:proofErr w:type="spellEnd"/>
      <w:r w:rsidRPr="00B76F69">
        <w:t xml:space="preserve"> </w:t>
      </w:r>
      <w:proofErr w:type="spellStart"/>
      <w:r w:rsidRPr="00B76F69">
        <w:t>Womans</w:t>
      </w:r>
      <w:proofErr w:type="spellEnd"/>
      <w:r w:rsidRPr="00B76F69">
        <w:t xml:space="preserve"> University Seoul Hospital, Korea, republic of.</w:t>
      </w:r>
    </w:p>
    <w:p w14:paraId="4155D578" w14:textId="3672138F" w:rsidR="00682421" w:rsidRDefault="00682421" w:rsidP="00682421">
      <w:r>
        <w:rPr>
          <w:rFonts w:hint="eastAsia"/>
        </w:rPr>
        <w:t>E</w:t>
      </w:r>
      <w:r>
        <w:t>-mail:</w:t>
      </w:r>
      <w:r w:rsidR="00B76F69">
        <w:t xml:space="preserve"> </w:t>
      </w:r>
      <w:hyperlink r:id="rId10" w:history="1">
        <w:r w:rsidR="00B76F69" w:rsidRPr="001429C0">
          <w:rPr>
            <w:rStyle w:val="a3"/>
          </w:rPr>
          <w:t>pwb423@ewha.ac.kr</w:t>
        </w:r>
      </w:hyperlink>
    </w:p>
    <w:p w14:paraId="0D4A39D8" w14:textId="5AB7DE05" w:rsidR="00682421" w:rsidRDefault="00682421" w:rsidP="00682421">
      <w:r>
        <w:t xml:space="preserve">(b) Tae-Hee </w:t>
      </w:r>
      <w:proofErr w:type="gramStart"/>
      <w:r>
        <w:t>Kim(</w:t>
      </w:r>
      <w:proofErr w:type="gramEnd"/>
      <w:r>
        <w:t>Editorial staff)</w:t>
      </w:r>
    </w:p>
    <w:p w14:paraId="5ACD578E" w14:textId="45F80231" w:rsidR="00682421" w:rsidRDefault="00682421" w:rsidP="00682421">
      <w:r>
        <w:rPr>
          <w:rFonts w:hint="eastAsia"/>
        </w:rPr>
        <w:t>T</w:t>
      </w:r>
      <w:r>
        <w:t>he Korean Society of Hypertension</w:t>
      </w:r>
    </w:p>
    <w:p w14:paraId="5678DCA7" w14:textId="6F20B6E8" w:rsidR="00E335EC" w:rsidRDefault="00E335EC" w:rsidP="00682421">
      <w:r>
        <w:rPr>
          <w:rFonts w:hint="eastAsia"/>
        </w:rPr>
        <w:t>1</w:t>
      </w:r>
      <w:r>
        <w:t xml:space="preserve">504 LG </w:t>
      </w:r>
      <w:proofErr w:type="spellStart"/>
      <w:r>
        <w:t>Twintel</w:t>
      </w:r>
      <w:proofErr w:type="spellEnd"/>
      <w:r>
        <w:t xml:space="preserve"> 2 508, </w:t>
      </w:r>
      <w:proofErr w:type="spellStart"/>
      <w:r>
        <w:t>Samseong-ro</w:t>
      </w:r>
      <w:proofErr w:type="spellEnd"/>
      <w:r>
        <w:t>, Gangnam-</w:t>
      </w:r>
      <w:proofErr w:type="spellStart"/>
      <w:r>
        <w:t>gu</w:t>
      </w:r>
      <w:proofErr w:type="spellEnd"/>
      <w:r>
        <w:t>, Seoul, 06169, Republic of Korea</w:t>
      </w:r>
    </w:p>
    <w:p w14:paraId="3C3EC13B" w14:textId="77777777" w:rsidR="00F418CA" w:rsidRDefault="00682421" w:rsidP="00F418CA">
      <w:r>
        <w:rPr>
          <w:rFonts w:hint="eastAsia"/>
        </w:rPr>
        <w:t>E</w:t>
      </w:r>
      <w:r w:rsidR="00E335EC">
        <w:t xml:space="preserve">-mail: </w:t>
      </w:r>
      <w:hyperlink r:id="rId11" w:history="1">
        <w:r w:rsidR="00E335EC" w:rsidRPr="009D2509">
          <w:rPr>
            <w:rStyle w:val="a3"/>
          </w:rPr>
          <w:t>editor@koreanhypertension.org</w:t>
        </w:r>
      </w:hyperlink>
      <w:r w:rsidR="00F418CA">
        <w:t xml:space="preserve"> </w:t>
      </w:r>
    </w:p>
    <w:p w14:paraId="55202C6A" w14:textId="23012760" w:rsidR="00E335EC" w:rsidRDefault="00F418CA" w:rsidP="00F418CA">
      <w:r>
        <w:t xml:space="preserve">(C) For questions regarding submission or submitted manuscripts, contact editorial office via the </w:t>
      </w:r>
      <w:hyperlink r:id="rId12" w:history="1">
        <w:r w:rsidRPr="00F418CA">
          <w:rPr>
            <w:rStyle w:val="a3"/>
          </w:rPr>
          <w:t>journal’s submission system</w:t>
        </w:r>
      </w:hyperlink>
      <w:r>
        <w:t xml:space="preserve"> (click ‘contact us’ link on the top banner). </w:t>
      </w:r>
    </w:p>
    <w:p w14:paraId="2CF56006" w14:textId="77777777" w:rsidR="00E335EC" w:rsidRPr="00FD206D" w:rsidRDefault="00E335EC" w:rsidP="00682421">
      <w:pPr>
        <w:rPr>
          <w:sz w:val="18"/>
          <w:szCs w:val="20"/>
        </w:rPr>
      </w:pPr>
    </w:p>
    <w:p w14:paraId="6933CE00" w14:textId="35042441" w:rsidR="00682421" w:rsidRPr="00FD206D" w:rsidRDefault="00682421" w:rsidP="00682421">
      <w:pPr>
        <w:rPr>
          <w:b/>
          <w:bCs/>
          <w:sz w:val="22"/>
          <w:szCs w:val="24"/>
        </w:rPr>
      </w:pPr>
      <w:r w:rsidRPr="00FD206D">
        <w:rPr>
          <w:b/>
          <w:bCs/>
          <w:sz w:val="22"/>
          <w:szCs w:val="24"/>
        </w:rPr>
        <w:lastRenderedPageBreak/>
        <w:t>7. Copyright and Licensing</w:t>
      </w:r>
    </w:p>
    <w:p w14:paraId="70917DE7" w14:textId="77777777" w:rsidR="00F418CA" w:rsidRDefault="00F418CA" w:rsidP="00F418CA">
      <w:r>
        <w:t xml:space="preserve">As authors of articles published in </w:t>
      </w:r>
      <w:r w:rsidRPr="00F27456">
        <w:rPr>
          <w:i/>
        </w:rPr>
        <w:t>Clinical Hypertension</w:t>
      </w:r>
      <w:r>
        <w:t xml:space="preserve"> you are the copyright holders of your article and have granted to any third party, in advance and in perpetuity, the right to use, reproduce or disseminate your article, according to the BMC license agreement.</w:t>
      </w:r>
    </w:p>
    <w:p w14:paraId="0A511277" w14:textId="17764EB4" w:rsidR="00F418CA" w:rsidRDefault="00F418CA" w:rsidP="00F418CA">
      <w:r>
        <w:t>For those of you who are US government employees or are prevented from being copyright holders for similar reasons, BMC can accommodate non-standard copyright lines. Please contact us if further information is needed.</w:t>
      </w:r>
    </w:p>
    <w:p w14:paraId="5F079865" w14:textId="77777777" w:rsidR="005D2F43" w:rsidRPr="005D2F43" w:rsidRDefault="005D2F43" w:rsidP="00682421"/>
    <w:p w14:paraId="0372D7EE" w14:textId="591A3F9F" w:rsidR="00682421" w:rsidRPr="00FD206D" w:rsidRDefault="00682421" w:rsidP="00682421">
      <w:pPr>
        <w:rPr>
          <w:b/>
          <w:bCs/>
          <w:sz w:val="22"/>
          <w:szCs w:val="24"/>
        </w:rPr>
      </w:pPr>
      <w:r w:rsidRPr="00FD206D">
        <w:rPr>
          <w:b/>
          <w:bCs/>
          <w:sz w:val="22"/>
          <w:szCs w:val="24"/>
        </w:rPr>
        <w:t>8. Author Fees</w:t>
      </w:r>
    </w:p>
    <w:p w14:paraId="026BF7A3" w14:textId="4D093346" w:rsidR="00AE55C1" w:rsidRDefault="00F418CA" w:rsidP="00682421">
      <w:r w:rsidRPr="00F418CA">
        <w:t xml:space="preserve">The publication costs for </w:t>
      </w:r>
      <w:r w:rsidRPr="00F27456">
        <w:rPr>
          <w:i/>
        </w:rPr>
        <w:t>Clinical Hypertension</w:t>
      </w:r>
      <w:r w:rsidRPr="00F418CA">
        <w:t xml:space="preserve"> are covered by Korean Society of Hypertension, so authors do not need to pay an article-processing charge.</w:t>
      </w:r>
      <w:r>
        <w:br/>
      </w:r>
    </w:p>
    <w:p w14:paraId="67D27796" w14:textId="178C74DD" w:rsidR="00682421" w:rsidRPr="00FD206D" w:rsidRDefault="00682421" w:rsidP="00682421">
      <w:pPr>
        <w:rPr>
          <w:b/>
          <w:bCs/>
          <w:sz w:val="22"/>
          <w:szCs w:val="24"/>
        </w:rPr>
      </w:pPr>
      <w:r w:rsidRPr="00FD206D">
        <w:rPr>
          <w:b/>
          <w:bCs/>
          <w:sz w:val="22"/>
          <w:szCs w:val="24"/>
        </w:rPr>
        <w:t>9. Process for Identification of and Dealing with Allegations of Research Misconduct</w:t>
      </w:r>
    </w:p>
    <w:p w14:paraId="55A331EB" w14:textId="5A4D475E" w:rsidR="00AD7B30" w:rsidRPr="00AE55C1" w:rsidRDefault="00AD7B30" w:rsidP="00AD7B30">
      <w:r w:rsidRPr="00F27456">
        <w:rPr>
          <w:i/>
        </w:rPr>
        <w:t>Clinical Hypertension</w:t>
      </w:r>
      <w:r w:rsidRPr="00AE55C1">
        <w:t> </w:t>
      </w:r>
      <w:r w:rsidR="00F27456">
        <w:t xml:space="preserve">endorses the </w:t>
      </w:r>
      <w:hyperlink r:id="rId13" w:history="1">
        <w:r w:rsidR="00F27456" w:rsidRPr="00B65478">
          <w:rPr>
            <w:rStyle w:val="a3"/>
          </w:rPr>
          <w:t>Editorial Policies set by BMC</w:t>
        </w:r>
      </w:hyperlink>
      <w:r w:rsidR="00F27456">
        <w:t xml:space="preserve"> and </w:t>
      </w:r>
      <w:r w:rsidRPr="00AE55C1">
        <w:t>takes seriously all allegations of potential misconduct</w:t>
      </w:r>
      <w:r>
        <w:t xml:space="preserve"> following</w:t>
      </w:r>
      <w:r w:rsidR="00F27456">
        <w:t xml:space="preserve"> </w:t>
      </w:r>
      <w:hyperlink r:id="rId14" w:tgtFrame="_blank" w:history="1">
        <w:r w:rsidRPr="00AE55C1">
          <w:rPr>
            <w:rStyle w:val="a3"/>
          </w:rPr>
          <w:t>COPE guidelines</w:t>
        </w:r>
      </w:hyperlink>
      <w:r w:rsidRPr="00AE55C1">
        <w:t> </w:t>
      </w:r>
      <w:r>
        <w:t>t</w:t>
      </w:r>
      <w:r w:rsidRPr="00AE55C1">
        <w:t xml:space="preserve">o </w:t>
      </w:r>
      <w:r>
        <w:t xml:space="preserve">properly </w:t>
      </w:r>
      <w:r w:rsidRPr="00AE55C1">
        <w:t>deal with cases of suspected misconduct.</w:t>
      </w:r>
    </w:p>
    <w:p w14:paraId="5DCEE842" w14:textId="77777777" w:rsidR="00AD7B30" w:rsidRDefault="00AD7B30" w:rsidP="00682421">
      <w:pPr>
        <w:rPr>
          <w:b/>
          <w:bCs/>
          <w:sz w:val="22"/>
          <w:szCs w:val="24"/>
        </w:rPr>
      </w:pPr>
    </w:p>
    <w:p w14:paraId="1042A331" w14:textId="31DF47B6" w:rsidR="00682421" w:rsidRPr="00FD206D" w:rsidRDefault="00682421" w:rsidP="00682421">
      <w:pPr>
        <w:rPr>
          <w:b/>
          <w:bCs/>
          <w:sz w:val="22"/>
          <w:szCs w:val="24"/>
        </w:rPr>
      </w:pPr>
      <w:r w:rsidRPr="00FD206D">
        <w:rPr>
          <w:b/>
          <w:bCs/>
          <w:sz w:val="22"/>
          <w:szCs w:val="24"/>
        </w:rPr>
        <w:t>10. Ethics</w:t>
      </w:r>
      <w:r w:rsidR="00AD7B30">
        <w:rPr>
          <w:b/>
          <w:bCs/>
          <w:sz w:val="22"/>
          <w:szCs w:val="24"/>
        </w:rPr>
        <w:t xml:space="preserve"> &amp; Consent </w:t>
      </w:r>
    </w:p>
    <w:p w14:paraId="4B17BECD" w14:textId="0F52591D" w:rsidR="00AE55C1" w:rsidRPr="00AE55C1" w:rsidRDefault="00AD7B30" w:rsidP="00AE55C1">
      <w:r>
        <w:t xml:space="preserve">BMC Editorial Policies on Ethics &amp; Consent can be found </w:t>
      </w:r>
      <w:hyperlink r:id="rId15" w:anchor="ethics+and+consent" w:history="1">
        <w:r w:rsidRPr="00AD7B30">
          <w:rPr>
            <w:rStyle w:val="a3"/>
          </w:rPr>
          <w:t>here</w:t>
        </w:r>
      </w:hyperlink>
      <w:r>
        <w:t xml:space="preserve">.  </w:t>
      </w:r>
      <w:r>
        <w:br/>
      </w:r>
    </w:p>
    <w:p w14:paraId="677B3F47" w14:textId="73D4400F" w:rsidR="00682421" w:rsidRPr="00682421" w:rsidRDefault="00682421" w:rsidP="00682421">
      <w:pPr>
        <w:rPr>
          <w:b/>
          <w:bCs/>
          <w:sz w:val="24"/>
          <w:szCs w:val="28"/>
        </w:rPr>
      </w:pPr>
      <w:r w:rsidRPr="00682421">
        <w:rPr>
          <w:b/>
          <w:bCs/>
          <w:sz w:val="24"/>
          <w:szCs w:val="28"/>
        </w:rPr>
        <w:t>11. Publi</w:t>
      </w:r>
      <w:r w:rsidR="00AD7B30">
        <w:rPr>
          <w:b/>
          <w:bCs/>
          <w:sz w:val="24"/>
          <w:szCs w:val="28"/>
        </w:rPr>
        <w:t xml:space="preserve">cation </w:t>
      </w:r>
      <w:r w:rsidRPr="00682421">
        <w:rPr>
          <w:b/>
          <w:bCs/>
          <w:sz w:val="24"/>
          <w:szCs w:val="28"/>
        </w:rPr>
        <w:t>Schedule</w:t>
      </w:r>
    </w:p>
    <w:p w14:paraId="4EEA4AA2" w14:textId="691D8036" w:rsidR="009C0504" w:rsidRDefault="009C0504" w:rsidP="00682421">
      <w:r>
        <w:t>On-line</w:t>
      </w:r>
      <w:r w:rsidR="00AD7B30">
        <w:t xml:space="preserve"> </w:t>
      </w:r>
      <w:r>
        <w:t>(</w:t>
      </w:r>
      <w:proofErr w:type="spellStart"/>
      <w:r>
        <w:t>eISSN</w:t>
      </w:r>
      <w:proofErr w:type="spellEnd"/>
      <w:r>
        <w:t xml:space="preserve"> 2056-5909)</w:t>
      </w:r>
      <w:r w:rsidR="004D055E">
        <w:t>: CAP (Continuous Article Publication)</w:t>
      </w:r>
    </w:p>
    <w:p w14:paraId="0612BFFD" w14:textId="77777777" w:rsidR="00ED724C" w:rsidRDefault="00ED724C" w:rsidP="00682421">
      <w:pPr>
        <w:rPr>
          <w:b/>
          <w:bCs/>
          <w:sz w:val="22"/>
          <w:szCs w:val="24"/>
        </w:rPr>
      </w:pPr>
    </w:p>
    <w:p w14:paraId="7E3774A2" w14:textId="298961F5" w:rsidR="00682421" w:rsidRPr="00ED724C" w:rsidRDefault="00682421" w:rsidP="00682421">
      <w:pPr>
        <w:rPr>
          <w:b/>
          <w:bCs/>
          <w:sz w:val="22"/>
          <w:szCs w:val="24"/>
        </w:rPr>
      </w:pPr>
      <w:r w:rsidRPr="00ED724C">
        <w:rPr>
          <w:b/>
          <w:bCs/>
          <w:sz w:val="22"/>
          <w:szCs w:val="24"/>
        </w:rPr>
        <w:t xml:space="preserve">12. </w:t>
      </w:r>
      <w:r w:rsidR="00F27456">
        <w:rPr>
          <w:b/>
          <w:bCs/>
          <w:sz w:val="22"/>
          <w:szCs w:val="24"/>
        </w:rPr>
        <w:t xml:space="preserve">Open </w:t>
      </w:r>
      <w:r w:rsidRPr="00ED724C">
        <w:rPr>
          <w:b/>
          <w:bCs/>
          <w:sz w:val="22"/>
          <w:szCs w:val="24"/>
        </w:rPr>
        <w:t>Access</w:t>
      </w:r>
    </w:p>
    <w:p w14:paraId="27107563" w14:textId="77777777" w:rsidR="00F27456" w:rsidRPr="004D055E" w:rsidRDefault="00F27456" w:rsidP="00F27456">
      <w:pPr>
        <w:rPr>
          <w:bCs/>
        </w:rPr>
      </w:pPr>
      <w:r w:rsidRPr="00F27456">
        <w:rPr>
          <w:bCs/>
          <w:i/>
        </w:rPr>
        <w:t>Clinical Hypertension</w:t>
      </w:r>
      <w:r w:rsidRPr="004D055E">
        <w:rPr>
          <w:bCs/>
        </w:rPr>
        <w:t xml:space="preserve"> is listed in the </w:t>
      </w:r>
      <w:hyperlink r:id="rId16" w:history="1">
        <w:r w:rsidRPr="004D055E">
          <w:rPr>
            <w:rStyle w:val="a3"/>
            <w:bCs/>
          </w:rPr>
          <w:t>Directory of Open Access Journals (DOAJ)</w:t>
        </w:r>
      </w:hyperlink>
      <w:r w:rsidRPr="004D055E">
        <w:rPr>
          <w:bCs/>
        </w:rPr>
        <w:t xml:space="preserve">. </w:t>
      </w:r>
    </w:p>
    <w:p w14:paraId="24397670" w14:textId="563E5081" w:rsidR="004D055E" w:rsidRDefault="004D055E" w:rsidP="00893CBF">
      <w:pPr>
        <w:rPr>
          <w:b/>
          <w:bCs/>
        </w:rPr>
      </w:pPr>
      <w:r w:rsidRPr="004D055E">
        <w:rPr>
          <w:bCs/>
        </w:rPr>
        <w:t xml:space="preserve">All articles published in </w:t>
      </w:r>
      <w:r w:rsidRPr="00F27456">
        <w:rPr>
          <w:bCs/>
          <w:i/>
        </w:rPr>
        <w:t>Clinical Hypertension</w:t>
      </w:r>
      <w:r w:rsidRPr="004D055E">
        <w:rPr>
          <w:bCs/>
        </w:rPr>
        <w:t xml:space="preserve"> are made freely and permanently accessible online immediately upon publication, without subscription charges or registration barriers. Further information about open access can be found </w:t>
      </w:r>
      <w:hyperlink r:id="rId17" w:history="1">
        <w:r w:rsidRPr="00F27456">
          <w:rPr>
            <w:rStyle w:val="a3"/>
            <w:bCs/>
          </w:rPr>
          <w:t>here</w:t>
        </w:r>
      </w:hyperlink>
      <w:r w:rsidRPr="004D055E">
        <w:rPr>
          <w:bCs/>
        </w:rPr>
        <w:t>.</w:t>
      </w:r>
      <w:r>
        <w:rPr>
          <w:b/>
          <w:bCs/>
        </w:rPr>
        <w:t xml:space="preserve"> </w:t>
      </w:r>
    </w:p>
    <w:p w14:paraId="3447F3D2" w14:textId="77777777" w:rsidR="00893CBF" w:rsidRDefault="00893CBF" w:rsidP="00682421"/>
    <w:p w14:paraId="308275FF" w14:textId="6A01E37B" w:rsidR="00682421" w:rsidRDefault="00682421" w:rsidP="00682421">
      <w:pPr>
        <w:rPr>
          <w:b/>
          <w:bCs/>
          <w:sz w:val="22"/>
          <w:szCs w:val="24"/>
        </w:rPr>
      </w:pPr>
      <w:r w:rsidRPr="001C1E0F">
        <w:rPr>
          <w:b/>
          <w:bCs/>
          <w:sz w:val="22"/>
          <w:szCs w:val="24"/>
        </w:rPr>
        <w:t>13. Archiving</w:t>
      </w:r>
    </w:p>
    <w:p w14:paraId="2F8059C2" w14:textId="30318661" w:rsidR="001C1E0F" w:rsidRPr="001C1E0F" w:rsidRDefault="001C1E0F" w:rsidP="001C1E0F">
      <w:r w:rsidRPr="001C1E0F">
        <w:rPr>
          <w:b/>
          <w:bCs/>
        </w:rPr>
        <w:t xml:space="preserve">Archival content </w:t>
      </w:r>
      <w:hyperlink r:id="rId18" w:history="1">
        <w:r w:rsidRPr="001C1E0F">
          <w:rPr>
            <w:rStyle w:val="a3"/>
          </w:rPr>
          <w:t>http://www.koreanhypertension.org/journal/previous2</w:t>
        </w:r>
      </w:hyperlink>
    </w:p>
    <w:p w14:paraId="6A002225" w14:textId="28C5285E" w:rsidR="001C1E0F" w:rsidRPr="001C1E0F" w:rsidRDefault="001C1E0F" w:rsidP="001C1E0F">
      <w:r w:rsidRPr="001C1E0F">
        <w:rPr>
          <w:i/>
          <w:iCs/>
        </w:rPr>
        <w:t>Clinical Hypertension</w:t>
      </w:r>
      <w:r w:rsidRPr="001C1E0F">
        <w:t> is a continuation of the </w:t>
      </w:r>
      <w:r w:rsidRPr="001C1E0F">
        <w:rPr>
          <w:i/>
          <w:iCs/>
        </w:rPr>
        <w:t>Journal of the Korean Society of Hypertension</w:t>
      </w:r>
      <w:r>
        <w:rPr>
          <w:i/>
          <w:iCs/>
        </w:rPr>
        <w:t>.</w:t>
      </w:r>
      <w:r w:rsidRPr="001C1E0F">
        <w:t xml:space="preserve"> All previous content</w:t>
      </w:r>
      <w:r>
        <w:t xml:space="preserve">s </w:t>
      </w:r>
      <w:r w:rsidRPr="001C1E0F">
        <w:t>(1995-2014) from the </w:t>
      </w:r>
      <w:r w:rsidRPr="001C1E0F">
        <w:rPr>
          <w:i/>
          <w:iCs/>
        </w:rPr>
        <w:t>Journal of the Korean Society of Hypertension</w:t>
      </w:r>
      <w:r w:rsidRPr="001C1E0F">
        <w:t> </w:t>
      </w:r>
      <w:r>
        <w:t>are</w:t>
      </w:r>
      <w:r w:rsidRPr="001C1E0F">
        <w:t xml:space="preserve"> freely available at </w:t>
      </w:r>
      <w:hyperlink r:id="rId19" w:tgtFrame="_blank" w:history="1">
        <w:r w:rsidRPr="001C1E0F">
          <w:rPr>
            <w:rStyle w:val="a3"/>
          </w:rPr>
          <w:t>its official website.</w:t>
        </w:r>
      </w:hyperlink>
    </w:p>
    <w:p w14:paraId="6580E103" w14:textId="77777777" w:rsidR="001C1E0F" w:rsidRPr="001C1E0F" w:rsidRDefault="001C1E0F" w:rsidP="00682421">
      <w:pPr>
        <w:rPr>
          <w:b/>
          <w:bCs/>
          <w:sz w:val="22"/>
          <w:szCs w:val="24"/>
        </w:rPr>
      </w:pPr>
    </w:p>
    <w:p w14:paraId="17F576F4" w14:textId="65B7F5C7" w:rsidR="00682421" w:rsidRPr="00BF3591" w:rsidRDefault="00682421" w:rsidP="00682421">
      <w:pPr>
        <w:rPr>
          <w:b/>
          <w:bCs/>
          <w:sz w:val="22"/>
          <w:szCs w:val="24"/>
        </w:rPr>
      </w:pPr>
      <w:r w:rsidRPr="00BF3591">
        <w:rPr>
          <w:b/>
          <w:bCs/>
          <w:sz w:val="22"/>
          <w:szCs w:val="24"/>
        </w:rPr>
        <w:t>14. Revenue Sources</w:t>
      </w:r>
    </w:p>
    <w:p w14:paraId="7DAB2E4D" w14:textId="0E9A76F4" w:rsidR="001C1E0F" w:rsidRPr="001C1E0F" w:rsidRDefault="001C1E0F" w:rsidP="001C1E0F">
      <w:bookmarkStart w:id="3" w:name="14"/>
      <w:r w:rsidRPr="001C1E0F">
        <w:t>Revenue sources of journal</w:t>
      </w:r>
      <w:r>
        <w:t xml:space="preserve"> are</w:t>
      </w:r>
      <w:r w:rsidRPr="001C1E0F">
        <w:t xml:space="preserve"> from the support of </w:t>
      </w:r>
      <w:r>
        <w:rPr>
          <w:rFonts w:hint="eastAsia"/>
        </w:rPr>
        <w:t>t</w:t>
      </w:r>
      <w:r>
        <w:t>he Korean Society of Hypertension.</w:t>
      </w:r>
      <w:r w:rsidRPr="001C1E0F">
        <w:t> </w:t>
      </w:r>
    </w:p>
    <w:bookmarkEnd w:id="3"/>
    <w:p w14:paraId="5D5CB29A" w14:textId="77777777" w:rsidR="001C1E0F" w:rsidRPr="001C1E0F" w:rsidRDefault="001C1E0F" w:rsidP="00682421">
      <w:pPr>
        <w:rPr>
          <w:b/>
          <w:bCs/>
        </w:rPr>
      </w:pPr>
    </w:p>
    <w:p w14:paraId="3EE134C6" w14:textId="77777777" w:rsidR="00682421" w:rsidRPr="001C1E0F" w:rsidRDefault="00682421" w:rsidP="00682421">
      <w:pPr>
        <w:rPr>
          <w:b/>
          <w:bCs/>
          <w:sz w:val="22"/>
          <w:szCs w:val="24"/>
        </w:rPr>
      </w:pPr>
      <w:r w:rsidRPr="001C1E0F">
        <w:rPr>
          <w:b/>
          <w:bCs/>
          <w:sz w:val="22"/>
          <w:szCs w:val="24"/>
        </w:rPr>
        <w:t>15. Advertising</w:t>
      </w:r>
    </w:p>
    <w:p w14:paraId="6ADBD25E" w14:textId="6917B5DD" w:rsidR="00BF3591" w:rsidRPr="00A4488E" w:rsidRDefault="00A4488E" w:rsidP="00682421">
      <w:r w:rsidRPr="00A4488E">
        <w:t>none</w:t>
      </w:r>
    </w:p>
    <w:p w14:paraId="7221F7AA" w14:textId="77777777" w:rsidR="00F27456" w:rsidRDefault="00F27456" w:rsidP="00682421">
      <w:pPr>
        <w:rPr>
          <w:b/>
          <w:bCs/>
          <w:sz w:val="22"/>
          <w:szCs w:val="24"/>
        </w:rPr>
      </w:pPr>
    </w:p>
    <w:p w14:paraId="60B26A5E" w14:textId="21AC82C8" w:rsidR="00682421" w:rsidRPr="00BF3591" w:rsidRDefault="00682421" w:rsidP="00682421">
      <w:pPr>
        <w:rPr>
          <w:b/>
          <w:bCs/>
          <w:sz w:val="22"/>
          <w:szCs w:val="24"/>
        </w:rPr>
      </w:pPr>
      <w:r w:rsidRPr="00BF3591">
        <w:rPr>
          <w:b/>
          <w:bCs/>
          <w:sz w:val="22"/>
          <w:szCs w:val="24"/>
        </w:rPr>
        <w:t>16. Direct Marketing</w:t>
      </w:r>
    </w:p>
    <w:p w14:paraId="1F8D597C" w14:textId="3B7B5363" w:rsidR="00682421" w:rsidRPr="00682421" w:rsidRDefault="00BF3591" w:rsidP="00D306F1">
      <w:r w:rsidRPr="00BF3591">
        <w:t>Journal propagation has been done through the journal web site and distribution of an introduction pamphlet</w:t>
      </w:r>
      <w:r>
        <w:t>s on Hypertension conference</w:t>
      </w:r>
      <w:r w:rsidRPr="00BF3591">
        <w:t xml:space="preserve">. Invitations to submit a manuscript are usually focused on the </w:t>
      </w:r>
      <w:r>
        <w:t>speake</w:t>
      </w:r>
      <w:r w:rsidRPr="00BF3591">
        <w:t>rs at conferences, seminars, or workshops if the topic is related to the journal's aims and scope.</w:t>
      </w:r>
    </w:p>
    <w:sectPr w:rsidR="00682421" w:rsidRPr="0068242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564CF"/>
    <w:multiLevelType w:val="multilevel"/>
    <w:tmpl w:val="435A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145B24"/>
    <w:multiLevelType w:val="multilevel"/>
    <w:tmpl w:val="5BA6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4F16DD"/>
    <w:multiLevelType w:val="multilevel"/>
    <w:tmpl w:val="9922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1977943">
    <w:abstractNumId w:val="0"/>
    <w:lvlOverride w:ilvl="0">
      <w:lvl w:ilvl="0">
        <w:numFmt w:val="lowerRoman"/>
        <w:lvlText w:val="%1."/>
        <w:lvlJc w:val="right"/>
      </w:lvl>
    </w:lvlOverride>
  </w:num>
  <w:num w:numId="2" w16cid:durableId="603536618">
    <w:abstractNumId w:val="2"/>
    <w:lvlOverride w:ilvl="0">
      <w:lvl w:ilvl="0">
        <w:numFmt w:val="lowerRoman"/>
        <w:lvlText w:val="%1."/>
        <w:lvlJc w:val="right"/>
      </w:lvl>
    </w:lvlOverride>
  </w:num>
  <w:num w:numId="3" w16cid:durableId="1924607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6F1"/>
    <w:rsid w:val="000064D3"/>
    <w:rsid w:val="00026025"/>
    <w:rsid w:val="001C1E0F"/>
    <w:rsid w:val="00467AA3"/>
    <w:rsid w:val="00484476"/>
    <w:rsid w:val="00485EAD"/>
    <w:rsid w:val="004D055E"/>
    <w:rsid w:val="005D2F43"/>
    <w:rsid w:val="005F6739"/>
    <w:rsid w:val="00612B4A"/>
    <w:rsid w:val="00646ECB"/>
    <w:rsid w:val="006538D7"/>
    <w:rsid w:val="00682421"/>
    <w:rsid w:val="006B3BB1"/>
    <w:rsid w:val="00774711"/>
    <w:rsid w:val="008004C8"/>
    <w:rsid w:val="00893CBF"/>
    <w:rsid w:val="008D6B7A"/>
    <w:rsid w:val="00910629"/>
    <w:rsid w:val="009A1F87"/>
    <w:rsid w:val="009C0504"/>
    <w:rsid w:val="009E0A5D"/>
    <w:rsid w:val="00A4488E"/>
    <w:rsid w:val="00A65475"/>
    <w:rsid w:val="00AD7B30"/>
    <w:rsid w:val="00AE55C1"/>
    <w:rsid w:val="00AF2DBC"/>
    <w:rsid w:val="00B65478"/>
    <w:rsid w:val="00B76F69"/>
    <w:rsid w:val="00BD4651"/>
    <w:rsid w:val="00BF3591"/>
    <w:rsid w:val="00CB4FF4"/>
    <w:rsid w:val="00D306F1"/>
    <w:rsid w:val="00D709CF"/>
    <w:rsid w:val="00DF155A"/>
    <w:rsid w:val="00E335EC"/>
    <w:rsid w:val="00EC7755"/>
    <w:rsid w:val="00ED724C"/>
    <w:rsid w:val="00F27456"/>
    <w:rsid w:val="00F418CA"/>
    <w:rsid w:val="00FA2D54"/>
    <w:rsid w:val="00FD20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716DD"/>
  <w15:chartTrackingRefBased/>
  <w15:docId w15:val="{17EA9AF2-49F7-47BE-AC39-694816CD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06F1"/>
    <w:rPr>
      <w:color w:val="0563C1" w:themeColor="hyperlink"/>
      <w:u w:val="single"/>
    </w:rPr>
  </w:style>
  <w:style w:type="character" w:customStyle="1" w:styleId="1">
    <w:name w:val="확인되지 않은 멘션1"/>
    <w:basedOn w:val="a0"/>
    <w:uiPriority w:val="99"/>
    <w:semiHidden/>
    <w:unhideWhenUsed/>
    <w:rsid w:val="00D306F1"/>
    <w:rPr>
      <w:color w:val="605E5C"/>
      <w:shd w:val="clear" w:color="auto" w:fill="E1DFDD"/>
    </w:rPr>
  </w:style>
  <w:style w:type="character" w:styleId="a4">
    <w:name w:val="FollowedHyperlink"/>
    <w:basedOn w:val="a0"/>
    <w:uiPriority w:val="99"/>
    <w:semiHidden/>
    <w:unhideWhenUsed/>
    <w:rsid w:val="00F418CA"/>
    <w:rPr>
      <w:color w:val="954F72" w:themeColor="followedHyperlink"/>
      <w:u w:val="single"/>
    </w:rPr>
  </w:style>
  <w:style w:type="character" w:styleId="a5">
    <w:name w:val="Unresolved Mention"/>
    <w:basedOn w:val="a0"/>
    <w:uiPriority w:val="99"/>
    <w:semiHidden/>
    <w:unhideWhenUsed/>
    <w:rsid w:val="00B76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1613">
      <w:bodyDiv w:val="1"/>
      <w:marLeft w:val="0"/>
      <w:marRight w:val="0"/>
      <w:marTop w:val="0"/>
      <w:marBottom w:val="0"/>
      <w:divBdr>
        <w:top w:val="none" w:sz="0" w:space="0" w:color="auto"/>
        <w:left w:val="none" w:sz="0" w:space="0" w:color="auto"/>
        <w:bottom w:val="none" w:sz="0" w:space="0" w:color="auto"/>
        <w:right w:val="none" w:sz="0" w:space="0" w:color="auto"/>
      </w:divBdr>
    </w:div>
    <w:div w:id="44456020">
      <w:bodyDiv w:val="1"/>
      <w:marLeft w:val="0"/>
      <w:marRight w:val="0"/>
      <w:marTop w:val="0"/>
      <w:marBottom w:val="0"/>
      <w:divBdr>
        <w:top w:val="none" w:sz="0" w:space="0" w:color="auto"/>
        <w:left w:val="none" w:sz="0" w:space="0" w:color="auto"/>
        <w:bottom w:val="none" w:sz="0" w:space="0" w:color="auto"/>
        <w:right w:val="none" w:sz="0" w:space="0" w:color="auto"/>
      </w:divBdr>
    </w:div>
    <w:div w:id="64959475">
      <w:bodyDiv w:val="1"/>
      <w:marLeft w:val="0"/>
      <w:marRight w:val="0"/>
      <w:marTop w:val="0"/>
      <w:marBottom w:val="0"/>
      <w:divBdr>
        <w:top w:val="none" w:sz="0" w:space="0" w:color="auto"/>
        <w:left w:val="none" w:sz="0" w:space="0" w:color="auto"/>
        <w:bottom w:val="none" w:sz="0" w:space="0" w:color="auto"/>
        <w:right w:val="none" w:sz="0" w:space="0" w:color="auto"/>
      </w:divBdr>
    </w:div>
    <w:div w:id="86661196">
      <w:bodyDiv w:val="1"/>
      <w:marLeft w:val="0"/>
      <w:marRight w:val="0"/>
      <w:marTop w:val="0"/>
      <w:marBottom w:val="0"/>
      <w:divBdr>
        <w:top w:val="none" w:sz="0" w:space="0" w:color="auto"/>
        <w:left w:val="none" w:sz="0" w:space="0" w:color="auto"/>
        <w:bottom w:val="none" w:sz="0" w:space="0" w:color="auto"/>
        <w:right w:val="none" w:sz="0" w:space="0" w:color="auto"/>
      </w:divBdr>
      <w:divsChild>
        <w:div w:id="932323275">
          <w:marLeft w:val="0"/>
          <w:marRight w:val="0"/>
          <w:marTop w:val="360"/>
          <w:marBottom w:val="0"/>
          <w:divBdr>
            <w:top w:val="none" w:sz="0" w:space="0" w:color="auto"/>
            <w:left w:val="none" w:sz="0" w:space="0" w:color="auto"/>
            <w:bottom w:val="none" w:sz="0" w:space="0" w:color="auto"/>
            <w:right w:val="none" w:sz="0" w:space="0" w:color="auto"/>
          </w:divBdr>
        </w:div>
      </w:divsChild>
    </w:div>
    <w:div w:id="120658586">
      <w:bodyDiv w:val="1"/>
      <w:marLeft w:val="0"/>
      <w:marRight w:val="0"/>
      <w:marTop w:val="0"/>
      <w:marBottom w:val="0"/>
      <w:divBdr>
        <w:top w:val="none" w:sz="0" w:space="0" w:color="auto"/>
        <w:left w:val="none" w:sz="0" w:space="0" w:color="auto"/>
        <w:bottom w:val="none" w:sz="0" w:space="0" w:color="auto"/>
        <w:right w:val="none" w:sz="0" w:space="0" w:color="auto"/>
      </w:divBdr>
    </w:div>
    <w:div w:id="175073506">
      <w:bodyDiv w:val="1"/>
      <w:marLeft w:val="0"/>
      <w:marRight w:val="0"/>
      <w:marTop w:val="0"/>
      <w:marBottom w:val="0"/>
      <w:divBdr>
        <w:top w:val="none" w:sz="0" w:space="0" w:color="auto"/>
        <w:left w:val="none" w:sz="0" w:space="0" w:color="auto"/>
        <w:bottom w:val="none" w:sz="0" w:space="0" w:color="auto"/>
        <w:right w:val="none" w:sz="0" w:space="0" w:color="auto"/>
      </w:divBdr>
    </w:div>
    <w:div w:id="181672281">
      <w:bodyDiv w:val="1"/>
      <w:marLeft w:val="0"/>
      <w:marRight w:val="0"/>
      <w:marTop w:val="0"/>
      <w:marBottom w:val="0"/>
      <w:divBdr>
        <w:top w:val="none" w:sz="0" w:space="0" w:color="auto"/>
        <w:left w:val="none" w:sz="0" w:space="0" w:color="auto"/>
        <w:bottom w:val="none" w:sz="0" w:space="0" w:color="auto"/>
        <w:right w:val="none" w:sz="0" w:space="0" w:color="auto"/>
      </w:divBdr>
    </w:div>
    <w:div w:id="199440296">
      <w:bodyDiv w:val="1"/>
      <w:marLeft w:val="0"/>
      <w:marRight w:val="0"/>
      <w:marTop w:val="0"/>
      <w:marBottom w:val="0"/>
      <w:divBdr>
        <w:top w:val="none" w:sz="0" w:space="0" w:color="auto"/>
        <w:left w:val="none" w:sz="0" w:space="0" w:color="auto"/>
        <w:bottom w:val="none" w:sz="0" w:space="0" w:color="auto"/>
        <w:right w:val="none" w:sz="0" w:space="0" w:color="auto"/>
      </w:divBdr>
    </w:div>
    <w:div w:id="306856566">
      <w:bodyDiv w:val="1"/>
      <w:marLeft w:val="0"/>
      <w:marRight w:val="0"/>
      <w:marTop w:val="0"/>
      <w:marBottom w:val="0"/>
      <w:divBdr>
        <w:top w:val="none" w:sz="0" w:space="0" w:color="auto"/>
        <w:left w:val="none" w:sz="0" w:space="0" w:color="auto"/>
        <w:bottom w:val="none" w:sz="0" w:space="0" w:color="auto"/>
        <w:right w:val="none" w:sz="0" w:space="0" w:color="auto"/>
      </w:divBdr>
    </w:div>
    <w:div w:id="365832538">
      <w:bodyDiv w:val="1"/>
      <w:marLeft w:val="0"/>
      <w:marRight w:val="0"/>
      <w:marTop w:val="0"/>
      <w:marBottom w:val="0"/>
      <w:divBdr>
        <w:top w:val="none" w:sz="0" w:space="0" w:color="auto"/>
        <w:left w:val="none" w:sz="0" w:space="0" w:color="auto"/>
        <w:bottom w:val="none" w:sz="0" w:space="0" w:color="auto"/>
        <w:right w:val="none" w:sz="0" w:space="0" w:color="auto"/>
      </w:divBdr>
      <w:divsChild>
        <w:div w:id="1259557537">
          <w:marLeft w:val="0"/>
          <w:marRight w:val="0"/>
          <w:marTop w:val="360"/>
          <w:marBottom w:val="0"/>
          <w:divBdr>
            <w:top w:val="none" w:sz="0" w:space="0" w:color="auto"/>
            <w:left w:val="none" w:sz="0" w:space="0" w:color="auto"/>
            <w:bottom w:val="none" w:sz="0" w:space="0" w:color="auto"/>
            <w:right w:val="none" w:sz="0" w:space="0" w:color="auto"/>
          </w:divBdr>
        </w:div>
      </w:divsChild>
    </w:div>
    <w:div w:id="507445252">
      <w:bodyDiv w:val="1"/>
      <w:marLeft w:val="0"/>
      <w:marRight w:val="0"/>
      <w:marTop w:val="0"/>
      <w:marBottom w:val="0"/>
      <w:divBdr>
        <w:top w:val="none" w:sz="0" w:space="0" w:color="auto"/>
        <w:left w:val="none" w:sz="0" w:space="0" w:color="auto"/>
        <w:bottom w:val="none" w:sz="0" w:space="0" w:color="auto"/>
        <w:right w:val="none" w:sz="0" w:space="0" w:color="auto"/>
      </w:divBdr>
    </w:div>
    <w:div w:id="522521273">
      <w:bodyDiv w:val="1"/>
      <w:marLeft w:val="0"/>
      <w:marRight w:val="0"/>
      <w:marTop w:val="0"/>
      <w:marBottom w:val="0"/>
      <w:divBdr>
        <w:top w:val="none" w:sz="0" w:space="0" w:color="auto"/>
        <w:left w:val="none" w:sz="0" w:space="0" w:color="auto"/>
        <w:bottom w:val="none" w:sz="0" w:space="0" w:color="auto"/>
        <w:right w:val="none" w:sz="0" w:space="0" w:color="auto"/>
      </w:divBdr>
      <w:divsChild>
        <w:div w:id="253131832">
          <w:marLeft w:val="0"/>
          <w:marRight w:val="0"/>
          <w:marTop w:val="0"/>
          <w:marBottom w:val="0"/>
          <w:divBdr>
            <w:top w:val="none" w:sz="0" w:space="0" w:color="auto"/>
            <w:left w:val="none" w:sz="0" w:space="0" w:color="auto"/>
            <w:bottom w:val="none" w:sz="0" w:space="0" w:color="auto"/>
            <w:right w:val="none" w:sz="0" w:space="0" w:color="auto"/>
          </w:divBdr>
        </w:div>
      </w:divsChild>
    </w:div>
    <w:div w:id="639648423">
      <w:bodyDiv w:val="1"/>
      <w:marLeft w:val="0"/>
      <w:marRight w:val="0"/>
      <w:marTop w:val="0"/>
      <w:marBottom w:val="0"/>
      <w:divBdr>
        <w:top w:val="none" w:sz="0" w:space="0" w:color="auto"/>
        <w:left w:val="none" w:sz="0" w:space="0" w:color="auto"/>
        <w:bottom w:val="none" w:sz="0" w:space="0" w:color="auto"/>
        <w:right w:val="none" w:sz="0" w:space="0" w:color="auto"/>
      </w:divBdr>
    </w:div>
    <w:div w:id="794911046">
      <w:bodyDiv w:val="1"/>
      <w:marLeft w:val="0"/>
      <w:marRight w:val="0"/>
      <w:marTop w:val="0"/>
      <w:marBottom w:val="0"/>
      <w:divBdr>
        <w:top w:val="none" w:sz="0" w:space="0" w:color="auto"/>
        <w:left w:val="none" w:sz="0" w:space="0" w:color="auto"/>
        <w:bottom w:val="none" w:sz="0" w:space="0" w:color="auto"/>
        <w:right w:val="none" w:sz="0" w:space="0" w:color="auto"/>
      </w:divBdr>
    </w:div>
    <w:div w:id="805970968">
      <w:bodyDiv w:val="1"/>
      <w:marLeft w:val="0"/>
      <w:marRight w:val="0"/>
      <w:marTop w:val="0"/>
      <w:marBottom w:val="0"/>
      <w:divBdr>
        <w:top w:val="none" w:sz="0" w:space="0" w:color="auto"/>
        <w:left w:val="none" w:sz="0" w:space="0" w:color="auto"/>
        <w:bottom w:val="none" w:sz="0" w:space="0" w:color="auto"/>
        <w:right w:val="none" w:sz="0" w:space="0" w:color="auto"/>
      </w:divBdr>
    </w:div>
    <w:div w:id="903490153">
      <w:bodyDiv w:val="1"/>
      <w:marLeft w:val="0"/>
      <w:marRight w:val="0"/>
      <w:marTop w:val="0"/>
      <w:marBottom w:val="0"/>
      <w:divBdr>
        <w:top w:val="none" w:sz="0" w:space="0" w:color="auto"/>
        <w:left w:val="none" w:sz="0" w:space="0" w:color="auto"/>
        <w:bottom w:val="none" w:sz="0" w:space="0" w:color="auto"/>
        <w:right w:val="none" w:sz="0" w:space="0" w:color="auto"/>
      </w:divBdr>
    </w:div>
    <w:div w:id="915893204">
      <w:bodyDiv w:val="1"/>
      <w:marLeft w:val="0"/>
      <w:marRight w:val="0"/>
      <w:marTop w:val="0"/>
      <w:marBottom w:val="0"/>
      <w:divBdr>
        <w:top w:val="none" w:sz="0" w:space="0" w:color="auto"/>
        <w:left w:val="none" w:sz="0" w:space="0" w:color="auto"/>
        <w:bottom w:val="none" w:sz="0" w:space="0" w:color="auto"/>
        <w:right w:val="none" w:sz="0" w:space="0" w:color="auto"/>
      </w:divBdr>
    </w:div>
    <w:div w:id="955480959">
      <w:bodyDiv w:val="1"/>
      <w:marLeft w:val="0"/>
      <w:marRight w:val="0"/>
      <w:marTop w:val="0"/>
      <w:marBottom w:val="0"/>
      <w:divBdr>
        <w:top w:val="none" w:sz="0" w:space="0" w:color="auto"/>
        <w:left w:val="none" w:sz="0" w:space="0" w:color="auto"/>
        <w:bottom w:val="none" w:sz="0" w:space="0" w:color="auto"/>
        <w:right w:val="none" w:sz="0" w:space="0" w:color="auto"/>
      </w:divBdr>
    </w:div>
    <w:div w:id="985015023">
      <w:bodyDiv w:val="1"/>
      <w:marLeft w:val="0"/>
      <w:marRight w:val="0"/>
      <w:marTop w:val="0"/>
      <w:marBottom w:val="0"/>
      <w:divBdr>
        <w:top w:val="none" w:sz="0" w:space="0" w:color="auto"/>
        <w:left w:val="none" w:sz="0" w:space="0" w:color="auto"/>
        <w:bottom w:val="none" w:sz="0" w:space="0" w:color="auto"/>
        <w:right w:val="none" w:sz="0" w:space="0" w:color="auto"/>
      </w:divBdr>
      <w:divsChild>
        <w:div w:id="1407343691">
          <w:marLeft w:val="0"/>
          <w:marRight w:val="0"/>
          <w:marTop w:val="0"/>
          <w:marBottom w:val="0"/>
          <w:divBdr>
            <w:top w:val="none" w:sz="0" w:space="0" w:color="auto"/>
            <w:left w:val="none" w:sz="0" w:space="0" w:color="auto"/>
            <w:bottom w:val="none" w:sz="0" w:space="0" w:color="auto"/>
            <w:right w:val="none" w:sz="0" w:space="0" w:color="auto"/>
          </w:divBdr>
        </w:div>
      </w:divsChild>
    </w:div>
    <w:div w:id="1105468395">
      <w:bodyDiv w:val="1"/>
      <w:marLeft w:val="0"/>
      <w:marRight w:val="0"/>
      <w:marTop w:val="0"/>
      <w:marBottom w:val="0"/>
      <w:divBdr>
        <w:top w:val="none" w:sz="0" w:space="0" w:color="auto"/>
        <w:left w:val="none" w:sz="0" w:space="0" w:color="auto"/>
        <w:bottom w:val="none" w:sz="0" w:space="0" w:color="auto"/>
        <w:right w:val="none" w:sz="0" w:space="0" w:color="auto"/>
      </w:divBdr>
      <w:divsChild>
        <w:div w:id="1846699177">
          <w:marLeft w:val="0"/>
          <w:marRight w:val="0"/>
          <w:marTop w:val="0"/>
          <w:marBottom w:val="0"/>
          <w:divBdr>
            <w:top w:val="none" w:sz="0" w:space="0" w:color="auto"/>
            <w:left w:val="none" w:sz="0" w:space="0" w:color="auto"/>
            <w:bottom w:val="none" w:sz="0" w:space="0" w:color="auto"/>
            <w:right w:val="none" w:sz="0" w:space="0" w:color="auto"/>
          </w:divBdr>
        </w:div>
      </w:divsChild>
    </w:div>
    <w:div w:id="1135874230">
      <w:bodyDiv w:val="1"/>
      <w:marLeft w:val="0"/>
      <w:marRight w:val="0"/>
      <w:marTop w:val="0"/>
      <w:marBottom w:val="0"/>
      <w:divBdr>
        <w:top w:val="none" w:sz="0" w:space="0" w:color="auto"/>
        <w:left w:val="none" w:sz="0" w:space="0" w:color="auto"/>
        <w:bottom w:val="none" w:sz="0" w:space="0" w:color="auto"/>
        <w:right w:val="none" w:sz="0" w:space="0" w:color="auto"/>
      </w:divBdr>
    </w:div>
    <w:div w:id="1267543512">
      <w:bodyDiv w:val="1"/>
      <w:marLeft w:val="0"/>
      <w:marRight w:val="0"/>
      <w:marTop w:val="0"/>
      <w:marBottom w:val="0"/>
      <w:divBdr>
        <w:top w:val="none" w:sz="0" w:space="0" w:color="auto"/>
        <w:left w:val="none" w:sz="0" w:space="0" w:color="auto"/>
        <w:bottom w:val="none" w:sz="0" w:space="0" w:color="auto"/>
        <w:right w:val="none" w:sz="0" w:space="0" w:color="auto"/>
      </w:divBdr>
    </w:div>
    <w:div w:id="1275554755">
      <w:bodyDiv w:val="1"/>
      <w:marLeft w:val="0"/>
      <w:marRight w:val="0"/>
      <w:marTop w:val="0"/>
      <w:marBottom w:val="0"/>
      <w:divBdr>
        <w:top w:val="none" w:sz="0" w:space="0" w:color="auto"/>
        <w:left w:val="none" w:sz="0" w:space="0" w:color="auto"/>
        <w:bottom w:val="none" w:sz="0" w:space="0" w:color="auto"/>
        <w:right w:val="none" w:sz="0" w:space="0" w:color="auto"/>
      </w:divBdr>
    </w:div>
    <w:div w:id="1338771595">
      <w:bodyDiv w:val="1"/>
      <w:marLeft w:val="0"/>
      <w:marRight w:val="0"/>
      <w:marTop w:val="0"/>
      <w:marBottom w:val="0"/>
      <w:divBdr>
        <w:top w:val="none" w:sz="0" w:space="0" w:color="auto"/>
        <w:left w:val="none" w:sz="0" w:space="0" w:color="auto"/>
        <w:bottom w:val="none" w:sz="0" w:space="0" w:color="auto"/>
        <w:right w:val="none" w:sz="0" w:space="0" w:color="auto"/>
      </w:divBdr>
    </w:div>
    <w:div w:id="1356350800">
      <w:bodyDiv w:val="1"/>
      <w:marLeft w:val="0"/>
      <w:marRight w:val="0"/>
      <w:marTop w:val="0"/>
      <w:marBottom w:val="0"/>
      <w:divBdr>
        <w:top w:val="none" w:sz="0" w:space="0" w:color="auto"/>
        <w:left w:val="none" w:sz="0" w:space="0" w:color="auto"/>
        <w:bottom w:val="none" w:sz="0" w:space="0" w:color="auto"/>
        <w:right w:val="none" w:sz="0" w:space="0" w:color="auto"/>
      </w:divBdr>
    </w:div>
    <w:div w:id="1459445363">
      <w:bodyDiv w:val="1"/>
      <w:marLeft w:val="0"/>
      <w:marRight w:val="0"/>
      <w:marTop w:val="0"/>
      <w:marBottom w:val="0"/>
      <w:divBdr>
        <w:top w:val="none" w:sz="0" w:space="0" w:color="auto"/>
        <w:left w:val="none" w:sz="0" w:space="0" w:color="auto"/>
        <w:bottom w:val="none" w:sz="0" w:space="0" w:color="auto"/>
        <w:right w:val="none" w:sz="0" w:space="0" w:color="auto"/>
      </w:divBdr>
    </w:div>
    <w:div w:id="1503621867">
      <w:bodyDiv w:val="1"/>
      <w:marLeft w:val="0"/>
      <w:marRight w:val="0"/>
      <w:marTop w:val="0"/>
      <w:marBottom w:val="0"/>
      <w:divBdr>
        <w:top w:val="none" w:sz="0" w:space="0" w:color="auto"/>
        <w:left w:val="none" w:sz="0" w:space="0" w:color="auto"/>
        <w:bottom w:val="none" w:sz="0" w:space="0" w:color="auto"/>
        <w:right w:val="none" w:sz="0" w:space="0" w:color="auto"/>
      </w:divBdr>
    </w:div>
    <w:div w:id="1847817536">
      <w:bodyDiv w:val="1"/>
      <w:marLeft w:val="0"/>
      <w:marRight w:val="0"/>
      <w:marTop w:val="0"/>
      <w:marBottom w:val="0"/>
      <w:divBdr>
        <w:top w:val="none" w:sz="0" w:space="0" w:color="auto"/>
        <w:left w:val="none" w:sz="0" w:space="0" w:color="auto"/>
        <w:bottom w:val="none" w:sz="0" w:space="0" w:color="auto"/>
        <w:right w:val="none" w:sz="0" w:space="0" w:color="auto"/>
      </w:divBdr>
    </w:div>
    <w:div w:id="1937711312">
      <w:bodyDiv w:val="1"/>
      <w:marLeft w:val="0"/>
      <w:marRight w:val="0"/>
      <w:marTop w:val="0"/>
      <w:marBottom w:val="0"/>
      <w:divBdr>
        <w:top w:val="none" w:sz="0" w:space="0" w:color="auto"/>
        <w:left w:val="none" w:sz="0" w:space="0" w:color="auto"/>
        <w:bottom w:val="none" w:sz="0" w:space="0" w:color="auto"/>
        <w:right w:val="none" w:sz="0" w:space="0" w:color="auto"/>
      </w:divBdr>
    </w:div>
    <w:div w:id="1940260427">
      <w:bodyDiv w:val="1"/>
      <w:marLeft w:val="0"/>
      <w:marRight w:val="0"/>
      <w:marTop w:val="0"/>
      <w:marBottom w:val="0"/>
      <w:divBdr>
        <w:top w:val="none" w:sz="0" w:space="0" w:color="auto"/>
        <w:left w:val="none" w:sz="0" w:space="0" w:color="auto"/>
        <w:bottom w:val="none" w:sz="0" w:space="0" w:color="auto"/>
        <w:right w:val="none" w:sz="0" w:space="0" w:color="auto"/>
      </w:divBdr>
    </w:div>
    <w:div w:id="1951621259">
      <w:bodyDiv w:val="1"/>
      <w:marLeft w:val="0"/>
      <w:marRight w:val="0"/>
      <w:marTop w:val="0"/>
      <w:marBottom w:val="0"/>
      <w:divBdr>
        <w:top w:val="none" w:sz="0" w:space="0" w:color="auto"/>
        <w:left w:val="none" w:sz="0" w:space="0" w:color="auto"/>
        <w:bottom w:val="none" w:sz="0" w:space="0" w:color="auto"/>
        <w:right w:val="none" w:sz="0" w:space="0" w:color="auto"/>
      </w:divBdr>
    </w:div>
    <w:div w:id="2020347710">
      <w:bodyDiv w:val="1"/>
      <w:marLeft w:val="0"/>
      <w:marRight w:val="0"/>
      <w:marTop w:val="0"/>
      <w:marBottom w:val="0"/>
      <w:divBdr>
        <w:top w:val="none" w:sz="0" w:space="0" w:color="auto"/>
        <w:left w:val="none" w:sz="0" w:space="0" w:color="auto"/>
        <w:bottom w:val="none" w:sz="0" w:space="0" w:color="auto"/>
        <w:right w:val="none" w:sz="0" w:space="0" w:color="auto"/>
      </w:divBdr>
    </w:div>
    <w:div w:id="2025549495">
      <w:bodyDiv w:val="1"/>
      <w:marLeft w:val="0"/>
      <w:marRight w:val="0"/>
      <w:marTop w:val="0"/>
      <w:marBottom w:val="0"/>
      <w:divBdr>
        <w:top w:val="none" w:sz="0" w:space="0" w:color="auto"/>
        <w:left w:val="none" w:sz="0" w:space="0" w:color="auto"/>
        <w:bottom w:val="none" w:sz="0" w:space="0" w:color="auto"/>
        <w:right w:val="none" w:sz="0" w:space="0" w:color="auto"/>
      </w:divBdr>
    </w:div>
    <w:div w:id="2088265227">
      <w:bodyDiv w:val="1"/>
      <w:marLeft w:val="0"/>
      <w:marRight w:val="0"/>
      <w:marTop w:val="0"/>
      <w:marBottom w:val="0"/>
      <w:divBdr>
        <w:top w:val="none" w:sz="0" w:space="0" w:color="auto"/>
        <w:left w:val="none" w:sz="0" w:space="0" w:color="auto"/>
        <w:bottom w:val="none" w:sz="0" w:space="0" w:color="auto"/>
        <w:right w:val="none" w:sz="0" w:space="0" w:color="auto"/>
      </w:divBdr>
    </w:div>
    <w:div w:id="2144690908">
      <w:bodyDiv w:val="1"/>
      <w:marLeft w:val="0"/>
      <w:marRight w:val="0"/>
      <w:marTop w:val="0"/>
      <w:marBottom w:val="0"/>
      <w:divBdr>
        <w:top w:val="none" w:sz="0" w:space="0" w:color="auto"/>
        <w:left w:val="none" w:sz="0" w:space="0" w:color="auto"/>
        <w:bottom w:val="none" w:sz="0" w:space="0" w:color="auto"/>
        <w:right w:val="none" w:sz="0" w:space="0" w:color="auto"/>
      </w:divBdr>
      <w:divsChild>
        <w:div w:id="1292050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eanhypertension.org/eng/intro/intro" TargetMode="External"/><Relationship Id="rId13" Type="http://schemas.openxmlformats.org/officeDocument/2006/relationships/hyperlink" Target="https://www.biomedcentral.com/getpublished/editorial-policies" TargetMode="External"/><Relationship Id="rId18" Type="http://schemas.openxmlformats.org/officeDocument/2006/relationships/hyperlink" Target="http://www.koreanhypertension.org/journal/previous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iomedcentral.com/getpublished/editorial-policies" TargetMode="External"/><Relationship Id="rId12" Type="http://schemas.openxmlformats.org/officeDocument/2006/relationships/hyperlink" Target="https://www.editorialmanager.com/chyp" TargetMode="External"/><Relationship Id="rId17" Type="http://schemas.openxmlformats.org/officeDocument/2006/relationships/hyperlink" Target="https://www.biomedcentral.com/about/open-access" TargetMode="External"/><Relationship Id="rId2" Type="http://schemas.openxmlformats.org/officeDocument/2006/relationships/styles" Target="styles.xml"/><Relationship Id="rId16" Type="http://schemas.openxmlformats.org/officeDocument/2006/relationships/hyperlink" Target="https://doaj.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iomedcentral.com/getpublished/editorial-policies" TargetMode="External"/><Relationship Id="rId11" Type="http://schemas.openxmlformats.org/officeDocument/2006/relationships/hyperlink" Target="mailto:editor@koreanhypertension.org" TargetMode="External"/><Relationship Id="rId5" Type="http://schemas.openxmlformats.org/officeDocument/2006/relationships/hyperlink" Target="https://clinicalhypertension.biomedcentral.com/" TargetMode="External"/><Relationship Id="rId15" Type="http://schemas.openxmlformats.org/officeDocument/2006/relationships/hyperlink" Target="https://www.biomedcentral.com/getpublished/editorial-policies" TargetMode="External"/><Relationship Id="rId10" Type="http://schemas.openxmlformats.org/officeDocument/2006/relationships/hyperlink" Target="mailto:pwb423@ewha.ac.kr" TargetMode="External"/><Relationship Id="rId19" Type="http://schemas.openxmlformats.org/officeDocument/2006/relationships/hyperlink" Target="http://www.koreanhypertension.org/journal/previous2" TargetMode="External"/><Relationship Id="rId4" Type="http://schemas.openxmlformats.org/officeDocument/2006/relationships/webSettings" Target="webSettings.xml"/><Relationship Id="rId9" Type="http://schemas.openxmlformats.org/officeDocument/2006/relationships/hyperlink" Target="https://clinicalhypertension.biomedcentral.com/about/editorial-board" TargetMode="External"/><Relationship Id="rId14" Type="http://schemas.openxmlformats.org/officeDocument/2006/relationships/hyperlink" Target="http://publicationethics.org/resources"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1044</Words>
  <Characters>5954</Characters>
  <Application>Microsoft Office Word</Application>
  <DocSecurity>0</DocSecurity>
  <Lines>49</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THEKOSH 4</dc:creator>
  <cp:keywords/>
  <dc:description/>
  <cp:lastModifiedBy>4 THEKOSH</cp:lastModifiedBy>
  <cp:revision>2</cp:revision>
  <dcterms:created xsi:type="dcterms:W3CDTF">2024-02-13T07:51:00Z</dcterms:created>
  <dcterms:modified xsi:type="dcterms:W3CDTF">2024-02-13T07:51:00Z</dcterms:modified>
</cp:coreProperties>
</file>